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522"/>
      </w:tblGrid>
      <w:tr w:rsidR="006F7410" w:rsidRPr="007C5E6E">
        <w:trPr>
          <w:trHeight w:val="2880"/>
          <w:jc w:val="center"/>
        </w:trPr>
        <w:tc>
          <w:tcPr>
            <w:tcW w:w="5000" w:type="pct"/>
          </w:tcPr>
          <w:p w:rsidR="006F7410" w:rsidRDefault="006F7410">
            <w:pPr>
              <w:pStyle w:val="a9"/>
              <w:jc w:val="center"/>
              <w:rPr>
                <w:rFonts w:ascii="Times New Roman" w:hAnsi="Times New Roman"/>
                <w:caps/>
                <w:sz w:val="24"/>
                <w:szCs w:val="24"/>
              </w:rPr>
            </w:pPr>
            <w:r w:rsidRPr="007B4C4C">
              <w:rPr>
                <w:rFonts w:ascii="Times New Roman" w:hAnsi="Times New Roman"/>
                <w:caps/>
                <w:sz w:val="24"/>
                <w:szCs w:val="24"/>
              </w:rPr>
              <w:t>ΠΕΡΙΦΕΡΕΙΑ ΝΟΤΙΟΥ ΑΙΓΑΙΟΥ</w:t>
            </w:r>
          </w:p>
          <w:p w:rsidR="009A6613" w:rsidRDefault="009A6613">
            <w:pPr>
              <w:pStyle w:val="a9"/>
              <w:jc w:val="center"/>
              <w:rPr>
                <w:rFonts w:ascii="Cambria" w:hAnsi="Cambria"/>
                <w:caps/>
                <w:sz w:val="24"/>
                <w:szCs w:val="24"/>
              </w:rPr>
            </w:pPr>
            <w:r>
              <w:rPr>
                <w:rFonts w:ascii="Times New Roman" w:hAnsi="Times New Roman"/>
                <w:caps/>
                <w:sz w:val="24"/>
                <w:szCs w:val="24"/>
              </w:rPr>
              <w:t xml:space="preserve">ΔΙΕΘΥΝΣΗ ΤΟΥΡΙΣΜΟΥ, ΑΘΛΗΤΙΣΜΟΥ, ΠΟΛΙΤΙΣΜΟΥ, ΔΙΑ ΒΙΟΥ ΜΑΘΗΣΗΣ ΚΑΙ ΑΠΑΣΧΟΛΗΣΗΣ </w:t>
            </w:r>
          </w:p>
          <w:p w:rsidR="009A6613" w:rsidRDefault="009A6613" w:rsidP="009A6613"/>
          <w:p w:rsidR="009A6613" w:rsidRPr="009A6613" w:rsidRDefault="009A6613" w:rsidP="009A6613">
            <w:pPr>
              <w:pStyle w:val="a9"/>
              <w:jc w:val="center"/>
            </w:pPr>
            <w:r w:rsidRPr="009A6613">
              <w:rPr>
                <w:rFonts w:ascii="Times New Roman" w:hAnsi="Times New Roman"/>
                <w:caps/>
                <w:sz w:val="24"/>
                <w:szCs w:val="24"/>
              </w:rPr>
              <w:t>ΣΥΡΟΣ 25 ΙΑΝΟΥΑΡΙΟΥ 2017</w:t>
            </w:r>
          </w:p>
        </w:tc>
      </w:tr>
      <w:tr w:rsidR="006F7410" w:rsidRPr="007C5E6E">
        <w:trPr>
          <w:trHeight w:val="1440"/>
          <w:jc w:val="center"/>
        </w:trPr>
        <w:tc>
          <w:tcPr>
            <w:tcW w:w="5000" w:type="pct"/>
            <w:tcBorders>
              <w:bottom w:val="single" w:sz="4" w:space="0" w:color="4F81BD"/>
            </w:tcBorders>
            <w:vAlign w:val="center"/>
          </w:tcPr>
          <w:p w:rsidR="006F7410" w:rsidRPr="007B4C4C" w:rsidRDefault="006F7410">
            <w:pPr>
              <w:pStyle w:val="a9"/>
              <w:jc w:val="center"/>
              <w:rPr>
                <w:rFonts w:ascii="Cambria" w:hAnsi="Cambria"/>
                <w:sz w:val="24"/>
                <w:szCs w:val="24"/>
              </w:rPr>
            </w:pPr>
            <w:r w:rsidRPr="007B4C4C">
              <w:rPr>
                <w:rFonts w:ascii="Times New Roman" w:hAnsi="Times New Roman"/>
                <w:sz w:val="24"/>
                <w:szCs w:val="24"/>
              </w:rPr>
              <w:t xml:space="preserve">ΔΡΑΣΕΙΣ </w:t>
            </w:r>
            <w:r>
              <w:rPr>
                <w:rFonts w:ascii="Times New Roman" w:hAnsi="Times New Roman"/>
                <w:sz w:val="24"/>
                <w:szCs w:val="24"/>
              </w:rPr>
              <w:t xml:space="preserve">ΤΟΥΡΙΣΤΙΚΗΣ </w:t>
            </w:r>
            <w:r w:rsidRPr="007B4C4C">
              <w:rPr>
                <w:rFonts w:ascii="Times New Roman" w:hAnsi="Times New Roman"/>
                <w:sz w:val="24"/>
                <w:szCs w:val="24"/>
              </w:rPr>
              <w:t>ΠΡΟΒΟΛΗΣ ΠΕΡΙΦΕΡΕΙΑΣ</w:t>
            </w:r>
            <w:r>
              <w:rPr>
                <w:rFonts w:ascii="Times New Roman" w:hAnsi="Times New Roman"/>
                <w:sz w:val="24"/>
                <w:szCs w:val="24"/>
              </w:rPr>
              <w:t xml:space="preserve"> ΝΟΤΙΟΥ ΑΙΓΑΙΟΥ ΓΙΑ ΤΟ ΕΤΟΣ 2017</w:t>
            </w:r>
          </w:p>
        </w:tc>
      </w:tr>
      <w:tr w:rsidR="006F7410" w:rsidRPr="007C5E6E">
        <w:trPr>
          <w:trHeight w:val="720"/>
          <w:jc w:val="center"/>
        </w:trPr>
        <w:tc>
          <w:tcPr>
            <w:tcW w:w="5000" w:type="pct"/>
            <w:tcBorders>
              <w:top w:val="single" w:sz="4" w:space="0" w:color="4F81BD"/>
            </w:tcBorders>
            <w:vAlign w:val="center"/>
          </w:tcPr>
          <w:p w:rsidR="006F7410" w:rsidRPr="007B4C4C" w:rsidRDefault="006F7410">
            <w:pPr>
              <w:pStyle w:val="a9"/>
              <w:jc w:val="center"/>
              <w:rPr>
                <w:rFonts w:ascii="Cambria" w:hAnsi="Cambria"/>
                <w:sz w:val="24"/>
                <w:szCs w:val="24"/>
              </w:rPr>
            </w:pPr>
          </w:p>
        </w:tc>
      </w:tr>
      <w:tr w:rsidR="006F7410" w:rsidRPr="007C5E6E">
        <w:trPr>
          <w:trHeight w:val="360"/>
          <w:jc w:val="center"/>
        </w:trPr>
        <w:tc>
          <w:tcPr>
            <w:tcW w:w="5000" w:type="pct"/>
            <w:vAlign w:val="center"/>
          </w:tcPr>
          <w:p w:rsidR="006F7410" w:rsidRPr="007C5E6E" w:rsidRDefault="006F7410">
            <w:pPr>
              <w:pStyle w:val="a9"/>
              <w:jc w:val="center"/>
              <w:rPr>
                <w:sz w:val="24"/>
                <w:szCs w:val="24"/>
              </w:rPr>
            </w:pPr>
          </w:p>
        </w:tc>
      </w:tr>
      <w:tr w:rsidR="006F7410" w:rsidRPr="007C5E6E">
        <w:trPr>
          <w:trHeight w:val="360"/>
          <w:jc w:val="center"/>
        </w:trPr>
        <w:tc>
          <w:tcPr>
            <w:tcW w:w="5000" w:type="pct"/>
            <w:vAlign w:val="center"/>
          </w:tcPr>
          <w:p w:rsidR="006F7410" w:rsidRPr="007C5E6E" w:rsidRDefault="006F7410">
            <w:pPr>
              <w:pStyle w:val="a9"/>
              <w:jc w:val="center"/>
              <w:rPr>
                <w:b/>
                <w:bCs/>
                <w:sz w:val="24"/>
                <w:szCs w:val="24"/>
              </w:rPr>
            </w:pPr>
          </w:p>
        </w:tc>
      </w:tr>
      <w:tr w:rsidR="006F7410" w:rsidRPr="007C5E6E">
        <w:trPr>
          <w:trHeight w:val="360"/>
          <w:jc w:val="center"/>
        </w:trPr>
        <w:tc>
          <w:tcPr>
            <w:tcW w:w="5000" w:type="pct"/>
            <w:vAlign w:val="center"/>
          </w:tcPr>
          <w:p w:rsidR="006F7410" w:rsidRPr="007C5E6E" w:rsidRDefault="006F7410" w:rsidP="00AD00D6">
            <w:pPr>
              <w:pStyle w:val="a9"/>
              <w:jc w:val="center"/>
              <w:rPr>
                <w:b/>
                <w:bCs/>
                <w:sz w:val="24"/>
                <w:szCs w:val="24"/>
              </w:rPr>
            </w:pPr>
          </w:p>
        </w:tc>
      </w:tr>
    </w:tbl>
    <w:p w:rsidR="006F7410" w:rsidRPr="007B4C4C" w:rsidRDefault="006F7410">
      <w:pPr>
        <w:rPr>
          <w:sz w:val="24"/>
          <w:szCs w:val="24"/>
        </w:rPr>
      </w:pPr>
    </w:p>
    <w:p w:rsidR="006F7410" w:rsidRPr="007B4C4C" w:rsidRDefault="006F7410">
      <w:pPr>
        <w:rPr>
          <w:sz w:val="24"/>
          <w:szCs w:val="24"/>
        </w:rPr>
      </w:pPr>
    </w:p>
    <w:tbl>
      <w:tblPr>
        <w:tblpPr w:leftFromText="187" w:rightFromText="187" w:horzAnchor="margin" w:tblpXSpec="center" w:tblpYSpec="bottom"/>
        <w:tblW w:w="5000" w:type="pct"/>
        <w:tblLook w:val="00A0"/>
      </w:tblPr>
      <w:tblGrid>
        <w:gridCol w:w="8522"/>
      </w:tblGrid>
      <w:tr w:rsidR="006F7410" w:rsidRPr="007C5E6E">
        <w:tc>
          <w:tcPr>
            <w:tcW w:w="5000" w:type="pct"/>
          </w:tcPr>
          <w:p w:rsidR="006F7410" w:rsidRPr="007C5E6E" w:rsidRDefault="006F7410">
            <w:pPr>
              <w:pStyle w:val="a9"/>
              <w:rPr>
                <w:sz w:val="24"/>
                <w:szCs w:val="24"/>
              </w:rPr>
            </w:pPr>
          </w:p>
        </w:tc>
      </w:tr>
    </w:tbl>
    <w:p w:rsidR="006F7410" w:rsidRPr="007B4C4C" w:rsidRDefault="006F7410">
      <w:pPr>
        <w:rPr>
          <w:sz w:val="24"/>
          <w:szCs w:val="24"/>
        </w:rPr>
      </w:pPr>
    </w:p>
    <w:p w:rsidR="006F7410" w:rsidRPr="00AD00D6" w:rsidRDefault="006F7410" w:rsidP="00AD00D6">
      <w:pPr>
        <w:rPr>
          <w:b/>
          <w:bCs/>
          <w:caps/>
          <w:sz w:val="24"/>
          <w:szCs w:val="24"/>
        </w:rPr>
      </w:pPr>
      <w:r w:rsidRPr="007B4C4C">
        <w:rPr>
          <w:caps/>
          <w:sz w:val="24"/>
          <w:szCs w:val="24"/>
        </w:rPr>
        <w:br w:type="page"/>
      </w:r>
    </w:p>
    <w:p w:rsidR="006F7410" w:rsidRPr="004D74DD" w:rsidRDefault="006F7410" w:rsidP="002D07E0">
      <w:pPr>
        <w:pStyle w:val="1"/>
        <w:rPr>
          <w:sz w:val="24"/>
          <w:szCs w:val="24"/>
        </w:rPr>
      </w:pPr>
    </w:p>
    <w:p w:rsidR="006F7410" w:rsidRPr="007B4C4C" w:rsidRDefault="006F7410" w:rsidP="00B136A3">
      <w:pPr>
        <w:pStyle w:val="Default"/>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7397"/>
      </w:tblGrid>
      <w:tr w:rsidR="006F7410" w:rsidRPr="007C5E6E" w:rsidTr="007C5E6E">
        <w:trPr>
          <w:trHeight w:val="475"/>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ΔΡΑΣΗ</w:t>
            </w:r>
          </w:p>
        </w:tc>
        <w:tc>
          <w:tcPr>
            <w:tcW w:w="7397" w:type="dxa"/>
          </w:tcPr>
          <w:p w:rsidR="006F7410" w:rsidRPr="007C5E6E" w:rsidRDefault="006F7410" w:rsidP="007C5E6E">
            <w:pPr>
              <w:spacing w:after="0" w:line="240" w:lineRule="auto"/>
              <w:jc w:val="center"/>
              <w:rPr>
                <w:rFonts w:ascii="Times New Roman" w:hAnsi="Times New Roman"/>
                <w:b/>
                <w:sz w:val="24"/>
                <w:szCs w:val="24"/>
              </w:rPr>
            </w:pPr>
            <w:r w:rsidRPr="007C5E6E">
              <w:rPr>
                <w:rFonts w:ascii="Times New Roman" w:hAnsi="Times New Roman"/>
                <w:b/>
                <w:sz w:val="24"/>
                <w:szCs w:val="24"/>
              </w:rPr>
              <w:t>ΠΕΡΙΓΡΑΦΗ</w:t>
            </w:r>
          </w:p>
        </w:tc>
      </w:tr>
      <w:tr w:rsidR="006F7410" w:rsidRPr="007C5E6E" w:rsidTr="007C5E6E">
        <w:trPr>
          <w:trHeight w:val="108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Μελέτη σχεδιασμού κι ανάπτυξης στρατηγικής επικοινωνίας &amp; δημιουργικού οδηγού προβολής του τουριστικού προϊόντος της Περιφέρειας Νοτίου Αιγαίου</w:t>
            </w:r>
          </w:p>
          <w:p w:rsidR="006F7410" w:rsidRPr="007C5E6E" w:rsidRDefault="006F7410" w:rsidP="003E4B8B">
            <w:pPr>
              <w:pStyle w:val="Default"/>
            </w:pP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2</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Υπηρεσίες δημιουργικής εκτέλεσης και προσαρμογές για τις ανάγκες διαφήμισης και προβολής των προορισμών και θεματικών προϊόντων της Περιφέρειας</w:t>
            </w:r>
          </w:p>
          <w:p w:rsidR="006F7410" w:rsidRPr="007C5E6E" w:rsidRDefault="006F7410" w:rsidP="007C5E6E">
            <w:pPr>
              <w:spacing w:after="0" w:line="240" w:lineRule="auto"/>
              <w:rPr>
                <w:rFonts w:ascii="Times New Roman" w:hAnsi="Times New Roman"/>
                <w:sz w:val="24"/>
                <w:szCs w:val="24"/>
              </w:rPr>
            </w:pP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3</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 xml:space="preserve">Παραγωγή </w:t>
            </w:r>
            <w:proofErr w:type="spellStart"/>
            <w:r w:rsidRPr="007C5E6E">
              <w:rPr>
                <w:rFonts w:ascii="Times New Roman" w:hAnsi="Times New Roman"/>
                <w:b/>
                <w:bCs/>
                <w:sz w:val="24"/>
                <w:szCs w:val="24"/>
              </w:rPr>
              <w:t>Videos</w:t>
            </w:r>
            <w:proofErr w:type="spellEnd"/>
            <w:r w:rsidRPr="007C5E6E">
              <w:rPr>
                <w:rFonts w:ascii="Times New Roman" w:hAnsi="Times New Roman"/>
                <w:b/>
                <w:bCs/>
                <w:sz w:val="24"/>
                <w:szCs w:val="24"/>
              </w:rPr>
              <w:t xml:space="preserve"> για τις ανάγκες προβολής της τουριστικής περιόδου 2017 από υπάρχουσες τράπεζες και πηγές πλάνων με εικαστική επιμέλεια</w:t>
            </w:r>
          </w:p>
          <w:p w:rsidR="006F7410" w:rsidRPr="007C5E6E" w:rsidRDefault="006F7410" w:rsidP="007C5E6E">
            <w:pPr>
              <w:spacing w:after="0" w:line="240" w:lineRule="auto"/>
              <w:rPr>
                <w:rFonts w:ascii="Times New Roman" w:hAnsi="Times New Roman"/>
                <w:b/>
                <w:bCs/>
                <w:sz w:val="24"/>
                <w:szCs w:val="24"/>
              </w:rPr>
            </w:pPr>
          </w:p>
        </w:tc>
      </w:tr>
      <w:tr w:rsidR="006F7410" w:rsidRPr="007C5E6E" w:rsidTr="007C5E6E">
        <w:trPr>
          <w:trHeight w:val="713"/>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4</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 xml:space="preserve">Σχεδιασμός &amp; Ανάπτυξη </w:t>
            </w:r>
            <w:proofErr w:type="spellStart"/>
            <w:r w:rsidRPr="007C5E6E">
              <w:rPr>
                <w:rFonts w:ascii="Times New Roman" w:hAnsi="Times New Roman"/>
                <w:b/>
                <w:bCs/>
                <w:sz w:val="24"/>
                <w:szCs w:val="24"/>
              </w:rPr>
              <w:t>διαδραστικής</w:t>
            </w:r>
            <w:proofErr w:type="spellEnd"/>
            <w:r w:rsidRPr="007C5E6E">
              <w:rPr>
                <w:rFonts w:ascii="Times New Roman" w:hAnsi="Times New Roman"/>
                <w:b/>
                <w:bCs/>
                <w:sz w:val="24"/>
                <w:szCs w:val="24"/>
              </w:rPr>
              <w:t xml:space="preserve"> </w:t>
            </w:r>
            <w:proofErr w:type="spellStart"/>
            <w:r w:rsidRPr="007C5E6E">
              <w:rPr>
                <w:rFonts w:ascii="Times New Roman" w:hAnsi="Times New Roman"/>
                <w:b/>
                <w:bCs/>
                <w:sz w:val="24"/>
                <w:szCs w:val="24"/>
              </w:rPr>
              <w:t>web</w:t>
            </w:r>
            <w:proofErr w:type="spellEnd"/>
            <w:r w:rsidRPr="007C5E6E">
              <w:rPr>
                <w:rFonts w:ascii="Times New Roman" w:hAnsi="Times New Roman"/>
                <w:b/>
                <w:bCs/>
                <w:sz w:val="24"/>
                <w:szCs w:val="24"/>
              </w:rPr>
              <w:t xml:space="preserve"> </w:t>
            </w:r>
            <w:proofErr w:type="spellStart"/>
            <w:r w:rsidRPr="007C5E6E">
              <w:rPr>
                <w:rFonts w:ascii="Times New Roman" w:hAnsi="Times New Roman"/>
                <w:b/>
                <w:bCs/>
                <w:sz w:val="24"/>
                <w:szCs w:val="24"/>
              </w:rPr>
              <w:t>based</w:t>
            </w:r>
            <w:proofErr w:type="spellEnd"/>
            <w:r w:rsidRPr="007C5E6E">
              <w:rPr>
                <w:rFonts w:ascii="Times New Roman" w:hAnsi="Times New Roman"/>
                <w:b/>
                <w:bCs/>
                <w:sz w:val="24"/>
                <w:szCs w:val="24"/>
              </w:rPr>
              <w:t xml:space="preserve"> εφαρμογής </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5</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 xml:space="preserve">Εικαστική &amp; Δομική Αναβάθμιση του τουριστικού </w:t>
            </w:r>
            <w:proofErr w:type="spellStart"/>
            <w:r w:rsidRPr="007C5E6E">
              <w:rPr>
                <w:rFonts w:ascii="Times New Roman" w:hAnsi="Times New Roman"/>
                <w:b/>
                <w:bCs/>
                <w:sz w:val="24"/>
                <w:szCs w:val="24"/>
              </w:rPr>
              <w:t>Portal</w:t>
            </w:r>
            <w:proofErr w:type="spellEnd"/>
            <w:r w:rsidRPr="007C5E6E">
              <w:rPr>
                <w:rFonts w:ascii="Times New Roman" w:hAnsi="Times New Roman"/>
                <w:b/>
                <w:bCs/>
                <w:sz w:val="24"/>
                <w:szCs w:val="24"/>
              </w:rPr>
              <w:t xml:space="preserve"> της Περιφέρειας </w:t>
            </w:r>
            <w:hyperlink r:id="rId7" w:history="1">
              <w:r w:rsidRPr="007C5E6E">
                <w:rPr>
                  <w:rFonts w:ascii="Times New Roman" w:hAnsi="Times New Roman"/>
                  <w:bCs/>
                  <w:sz w:val="24"/>
                  <w:szCs w:val="24"/>
                </w:rPr>
                <w:t>http://aegeanislands.gr/</w:t>
              </w:r>
            </w:hyperlink>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6</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 xml:space="preserve">Διαχείριση και </w:t>
            </w:r>
            <w:proofErr w:type="spellStart"/>
            <w:r w:rsidRPr="007C5E6E">
              <w:rPr>
                <w:rFonts w:ascii="Times New Roman" w:hAnsi="Times New Roman"/>
                <w:b/>
                <w:bCs/>
                <w:sz w:val="24"/>
                <w:szCs w:val="24"/>
              </w:rPr>
              <w:t>επικαιροποίηση</w:t>
            </w:r>
            <w:proofErr w:type="spellEnd"/>
            <w:r w:rsidRPr="007C5E6E">
              <w:rPr>
                <w:rFonts w:ascii="Times New Roman" w:hAnsi="Times New Roman"/>
                <w:b/>
                <w:bCs/>
                <w:sz w:val="24"/>
                <w:szCs w:val="24"/>
              </w:rPr>
              <w:t xml:space="preserve"> της ιστοσελίδας της Περιφέρειας Νοτίου Αιγαίου</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7</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 xml:space="preserve">Κινηματογράφηση και παραγωγή </w:t>
            </w:r>
            <w:proofErr w:type="spellStart"/>
            <w:r w:rsidRPr="007C5E6E">
              <w:rPr>
                <w:rFonts w:ascii="Times New Roman" w:hAnsi="Times New Roman"/>
                <w:b/>
                <w:bCs/>
                <w:sz w:val="24"/>
                <w:szCs w:val="24"/>
              </w:rPr>
              <w:t>οπτικο</w:t>
            </w:r>
            <w:proofErr w:type="spellEnd"/>
            <w:r w:rsidRPr="007C5E6E">
              <w:rPr>
                <w:rFonts w:ascii="Times New Roman" w:hAnsi="Times New Roman"/>
                <w:b/>
                <w:bCs/>
                <w:sz w:val="24"/>
                <w:szCs w:val="24"/>
              </w:rPr>
              <w:t xml:space="preserve">-ακουστικού υλικού (ταινίες) το καλοκαίρι του 2017   </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8</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Διαχείριση περιεχομένου και προώθηση στα Μέσα Κοινωνικής Δικτύωσης της Περιφέρειας Νοτίου Αιγαίου</w:t>
            </w:r>
          </w:p>
        </w:tc>
      </w:tr>
      <w:tr w:rsidR="006F7410" w:rsidRPr="007C5E6E" w:rsidTr="007C5E6E">
        <w:trPr>
          <w:trHeight w:val="373"/>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9</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Πρόγραμμα Διαφημιστικής Προβολής Διαδικτυακών Μέσων Εξωτερικού</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9.α</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Πρόγραμμα Διαφημιστικής Προβολής σε ψηφιακά Μέσα του εξωτερικού και σε Μέσα Κοινωνικής Δικτύωσης</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9.β</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 xml:space="preserve">Πρόγραμμα Διαφημιστικής Προβολής με αξιοποίηση </w:t>
            </w:r>
            <w:proofErr w:type="spellStart"/>
            <w:r w:rsidRPr="007C5E6E">
              <w:rPr>
                <w:rFonts w:ascii="Times New Roman" w:hAnsi="Times New Roman"/>
                <w:b/>
                <w:bCs/>
                <w:sz w:val="24"/>
                <w:szCs w:val="24"/>
              </w:rPr>
              <w:t>Native</w:t>
            </w:r>
            <w:proofErr w:type="spellEnd"/>
            <w:r w:rsidRPr="007C5E6E">
              <w:rPr>
                <w:rFonts w:ascii="Times New Roman" w:hAnsi="Times New Roman"/>
                <w:b/>
                <w:bCs/>
                <w:sz w:val="24"/>
                <w:szCs w:val="24"/>
              </w:rPr>
              <w:t xml:space="preserve"> </w:t>
            </w:r>
            <w:proofErr w:type="spellStart"/>
            <w:r w:rsidRPr="007C5E6E">
              <w:rPr>
                <w:rFonts w:ascii="Times New Roman" w:hAnsi="Times New Roman"/>
                <w:b/>
                <w:bCs/>
                <w:sz w:val="24"/>
                <w:szCs w:val="24"/>
              </w:rPr>
              <w:t>ads</w:t>
            </w:r>
            <w:proofErr w:type="spellEnd"/>
            <w:r w:rsidRPr="007C5E6E">
              <w:rPr>
                <w:rFonts w:ascii="Times New Roman" w:hAnsi="Times New Roman"/>
                <w:b/>
                <w:bCs/>
                <w:sz w:val="24"/>
                <w:szCs w:val="24"/>
              </w:rPr>
              <w:t xml:space="preserve"> και διαφήμισης περιεχομένου σε Διαδικτυακά Μέσα Εξωτερικού</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10</w:t>
            </w:r>
          </w:p>
        </w:tc>
        <w:tc>
          <w:tcPr>
            <w:tcW w:w="7397"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bCs/>
                <w:sz w:val="24"/>
                <w:szCs w:val="24"/>
              </w:rPr>
              <w:t>Ειδικό Πρόγραμμα Προβολής στο Discovergreece.com</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11</w:t>
            </w:r>
          </w:p>
        </w:tc>
        <w:tc>
          <w:tcPr>
            <w:tcW w:w="7397" w:type="dxa"/>
          </w:tcPr>
          <w:p w:rsidR="006F7410" w:rsidRPr="007C5E6E" w:rsidRDefault="006F7410" w:rsidP="007C5E6E">
            <w:pPr>
              <w:spacing w:after="0" w:line="240" w:lineRule="auto"/>
              <w:rPr>
                <w:rFonts w:ascii="Times New Roman" w:hAnsi="Times New Roman"/>
                <w:b/>
                <w:bCs/>
                <w:sz w:val="24"/>
                <w:szCs w:val="24"/>
              </w:rPr>
            </w:pPr>
            <w:r w:rsidRPr="007C5E6E">
              <w:rPr>
                <w:rFonts w:ascii="Times New Roman" w:hAnsi="Times New Roman"/>
                <w:b/>
                <w:bCs/>
                <w:sz w:val="24"/>
                <w:szCs w:val="24"/>
              </w:rPr>
              <w:t>Εκπόνηση Μελετών τουριστικής κίνησης &amp; προφίλ τουριστών</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12</w:t>
            </w:r>
          </w:p>
        </w:tc>
        <w:tc>
          <w:tcPr>
            <w:tcW w:w="7397"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bCs/>
                <w:sz w:val="24"/>
                <w:szCs w:val="24"/>
              </w:rPr>
              <w:t>Ενέργειες Προώθησης B2B</w:t>
            </w:r>
          </w:p>
        </w:tc>
      </w:tr>
      <w:tr w:rsidR="006F7410" w:rsidRPr="007C5E6E" w:rsidTr="007C5E6E">
        <w:trPr>
          <w:trHeight w:val="356"/>
        </w:trPr>
        <w:tc>
          <w:tcPr>
            <w:tcW w:w="1500" w:type="dxa"/>
          </w:tcPr>
          <w:p w:rsidR="006F7410" w:rsidRPr="007C5E6E" w:rsidRDefault="006F7410" w:rsidP="007C5E6E">
            <w:pPr>
              <w:spacing w:after="0" w:line="240" w:lineRule="auto"/>
            </w:pPr>
            <w:r w:rsidRPr="007C5E6E">
              <w:rPr>
                <w:rFonts w:ascii="Times New Roman" w:hAnsi="Times New Roman"/>
                <w:b/>
                <w:bCs/>
                <w:sz w:val="24"/>
                <w:szCs w:val="24"/>
              </w:rPr>
              <w:t xml:space="preserve">13 </w:t>
            </w:r>
          </w:p>
        </w:tc>
        <w:tc>
          <w:tcPr>
            <w:tcW w:w="7397" w:type="dxa"/>
          </w:tcPr>
          <w:p w:rsidR="006F7410" w:rsidRPr="007C5E6E" w:rsidRDefault="006F7410" w:rsidP="007C5E6E">
            <w:pPr>
              <w:spacing w:after="0" w:line="240" w:lineRule="auto"/>
            </w:pPr>
            <w:r w:rsidRPr="007C5E6E">
              <w:rPr>
                <w:rFonts w:ascii="Times New Roman" w:hAnsi="Times New Roman"/>
                <w:b/>
                <w:bCs/>
                <w:sz w:val="24"/>
                <w:szCs w:val="24"/>
              </w:rPr>
              <w:t>Εκπόνηση μελέτης ανάλυσης της ψηφιακής φήμης</w:t>
            </w:r>
            <w:r w:rsidRPr="007C5E6E">
              <w:rPr>
                <w:rFonts w:ascii="Cambria" w:hAnsi="Cambria"/>
                <w:sz w:val="26"/>
                <w:szCs w:val="26"/>
              </w:rPr>
              <w:t xml:space="preserve"> </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14</w:t>
            </w:r>
          </w:p>
        </w:tc>
        <w:tc>
          <w:tcPr>
            <w:tcW w:w="7397" w:type="dxa"/>
          </w:tcPr>
          <w:p w:rsidR="006F7410" w:rsidRPr="0077318F" w:rsidRDefault="006F7410" w:rsidP="007C5E6E">
            <w:pPr>
              <w:spacing w:after="0" w:line="240" w:lineRule="auto"/>
              <w:rPr>
                <w:rFonts w:ascii="Times New Roman" w:hAnsi="Times New Roman"/>
                <w:b/>
                <w:bCs/>
                <w:sz w:val="24"/>
                <w:szCs w:val="24"/>
              </w:rPr>
            </w:pPr>
            <w:r w:rsidRPr="0077318F">
              <w:rPr>
                <w:rFonts w:ascii="Times New Roman" w:hAnsi="Times New Roman"/>
                <w:b/>
                <w:bCs/>
                <w:sz w:val="24"/>
                <w:szCs w:val="24"/>
              </w:rPr>
              <w:t xml:space="preserve">Συμμετοχή σε Διεθνείς Εκθέσεις </w:t>
            </w:r>
            <w:r w:rsidR="00714F0A" w:rsidRPr="0077318F">
              <w:rPr>
                <w:rFonts w:ascii="Times New Roman" w:hAnsi="Times New Roman"/>
                <w:b/>
                <w:bCs/>
                <w:sz w:val="24"/>
                <w:szCs w:val="24"/>
              </w:rPr>
              <w:t xml:space="preserve">, </w:t>
            </w:r>
            <w:r w:rsidRPr="0077318F">
              <w:rPr>
                <w:rFonts w:ascii="Times New Roman" w:hAnsi="Times New Roman"/>
                <w:b/>
                <w:bCs/>
                <w:sz w:val="24"/>
                <w:szCs w:val="24"/>
              </w:rPr>
              <w:t xml:space="preserve"> </w:t>
            </w:r>
            <w:proofErr w:type="spellStart"/>
            <w:r w:rsidRPr="0077318F">
              <w:rPr>
                <w:rFonts w:ascii="Times New Roman" w:hAnsi="Times New Roman"/>
                <w:b/>
                <w:bCs/>
                <w:sz w:val="24"/>
                <w:szCs w:val="24"/>
              </w:rPr>
              <w:t>Road</w:t>
            </w:r>
            <w:proofErr w:type="spellEnd"/>
            <w:r w:rsidRPr="0077318F">
              <w:rPr>
                <w:rFonts w:ascii="Times New Roman" w:hAnsi="Times New Roman"/>
                <w:b/>
                <w:bCs/>
                <w:sz w:val="24"/>
                <w:szCs w:val="24"/>
              </w:rPr>
              <w:t xml:space="preserve"> </w:t>
            </w:r>
            <w:proofErr w:type="spellStart"/>
            <w:r w:rsidRPr="0077318F">
              <w:rPr>
                <w:rFonts w:ascii="Times New Roman" w:hAnsi="Times New Roman"/>
                <w:b/>
                <w:bCs/>
                <w:sz w:val="24"/>
                <w:szCs w:val="24"/>
              </w:rPr>
              <w:t>Shows</w:t>
            </w:r>
            <w:proofErr w:type="spellEnd"/>
            <w:r w:rsidR="00714F0A" w:rsidRPr="0077318F">
              <w:rPr>
                <w:rFonts w:ascii="Times New Roman" w:hAnsi="Times New Roman"/>
                <w:b/>
                <w:bCs/>
                <w:sz w:val="24"/>
                <w:szCs w:val="24"/>
              </w:rPr>
              <w:t xml:space="preserve"> και </w:t>
            </w:r>
            <w:proofErr w:type="spellStart"/>
            <w:r w:rsidR="00714F0A" w:rsidRPr="0077318F">
              <w:rPr>
                <w:rFonts w:ascii="Times New Roman" w:hAnsi="Times New Roman"/>
                <w:b/>
                <w:bCs/>
                <w:sz w:val="24"/>
                <w:szCs w:val="24"/>
              </w:rPr>
              <w:t>Workshops</w:t>
            </w:r>
            <w:proofErr w:type="spellEnd"/>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15</w:t>
            </w:r>
          </w:p>
        </w:tc>
        <w:tc>
          <w:tcPr>
            <w:tcW w:w="7397" w:type="dxa"/>
          </w:tcPr>
          <w:p w:rsidR="006F7410" w:rsidRPr="007C5E6E" w:rsidRDefault="006F7410" w:rsidP="007C5E6E">
            <w:pPr>
              <w:spacing w:after="0" w:line="240" w:lineRule="auto"/>
              <w:rPr>
                <w:rFonts w:ascii="Times New Roman" w:hAnsi="Times New Roman"/>
                <w:sz w:val="24"/>
                <w:szCs w:val="24"/>
              </w:rPr>
            </w:pPr>
            <w:r w:rsidRPr="007C5E6E">
              <w:rPr>
                <w:rFonts w:ascii="Times New Roman" w:hAnsi="Times New Roman"/>
                <w:b/>
                <w:sz w:val="24"/>
                <w:szCs w:val="24"/>
              </w:rPr>
              <w:t>Φιλοξενίες</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16</w:t>
            </w:r>
          </w:p>
        </w:tc>
        <w:tc>
          <w:tcPr>
            <w:tcW w:w="7397" w:type="dxa"/>
          </w:tcPr>
          <w:p w:rsidR="006F7410" w:rsidRPr="007C5E6E" w:rsidRDefault="006F7410" w:rsidP="007C5E6E">
            <w:pPr>
              <w:spacing w:after="0" w:line="240" w:lineRule="auto"/>
              <w:rPr>
                <w:rFonts w:ascii="Times New Roman" w:hAnsi="Times New Roman"/>
                <w:sz w:val="24"/>
                <w:szCs w:val="24"/>
              </w:rPr>
            </w:pPr>
            <w:r w:rsidRPr="007C5E6E">
              <w:rPr>
                <w:rFonts w:ascii="Times New Roman" w:hAnsi="Times New Roman"/>
                <w:b/>
                <w:sz w:val="24"/>
                <w:szCs w:val="24"/>
              </w:rPr>
              <w:t>Διαφημιστικές καταχωρήσεις</w:t>
            </w:r>
          </w:p>
        </w:tc>
      </w:tr>
      <w:tr w:rsidR="006F7410" w:rsidRPr="007C5E6E" w:rsidTr="007C5E6E">
        <w:trPr>
          <w:trHeight w:val="730"/>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17</w:t>
            </w:r>
          </w:p>
        </w:tc>
        <w:tc>
          <w:tcPr>
            <w:tcW w:w="7397" w:type="dxa"/>
          </w:tcPr>
          <w:p w:rsidR="006F7410" w:rsidRPr="007C5E6E" w:rsidRDefault="006F7410" w:rsidP="007C5E6E">
            <w:pPr>
              <w:spacing w:after="0" w:line="240" w:lineRule="auto"/>
              <w:rPr>
                <w:rFonts w:ascii="Times New Roman" w:hAnsi="Times New Roman"/>
                <w:sz w:val="24"/>
                <w:szCs w:val="24"/>
              </w:rPr>
            </w:pPr>
            <w:r w:rsidRPr="007C5E6E">
              <w:rPr>
                <w:rFonts w:ascii="Times New Roman" w:hAnsi="Times New Roman"/>
                <w:b/>
                <w:sz w:val="24"/>
                <w:szCs w:val="24"/>
              </w:rPr>
              <w:t xml:space="preserve">Συνεργασία με τουριστικούς πράκτορες και </w:t>
            </w:r>
            <w:r w:rsidRPr="007C5E6E">
              <w:rPr>
                <w:rFonts w:ascii="Times New Roman" w:hAnsi="Times New Roman"/>
                <w:b/>
                <w:sz w:val="24"/>
                <w:szCs w:val="24"/>
                <w:lang w:val="en-US"/>
              </w:rPr>
              <w:t>tour</w:t>
            </w:r>
            <w:r w:rsidRPr="007C5E6E">
              <w:rPr>
                <w:rFonts w:ascii="Times New Roman" w:hAnsi="Times New Roman"/>
                <w:b/>
                <w:sz w:val="24"/>
                <w:szCs w:val="24"/>
              </w:rPr>
              <w:t xml:space="preserve"> </w:t>
            </w:r>
            <w:r w:rsidRPr="007C5E6E">
              <w:rPr>
                <w:rFonts w:ascii="Times New Roman" w:hAnsi="Times New Roman"/>
                <w:b/>
                <w:sz w:val="24"/>
                <w:szCs w:val="24"/>
                <w:lang w:val="en-US"/>
              </w:rPr>
              <w:t>operators</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18</w:t>
            </w:r>
          </w:p>
        </w:tc>
        <w:tc>
          <w:tcPr>
            <w:tcW w:w="7397" w:type="dxa"/>
          </w:tcPr>
          <w:p w:rsidR="006F7410" w:rsidRPr="007C5E6E" w:rsidRDefault="006F7410" w:rsidP="007C5E6E">
            <w:pPr>
              <w:spacing w:after="0" w:line="240" w:lineRule="auto"/>
              <w:rPr>
                <w:rFonts w:ascii="Times New Roman" w:hAnsi="Times New Roman"/>
                <w:sz w:val="24"/>
                <w:szCs w:val="24"/>
              </w:rPr>
            </w:pPr>
            <w:r w:rsidRPr="007C5E6E">
              <w:rPr>
                <w:rFonts w:ascii="Times New Roman" w:hAnsi="Times New Roman"/>
                <w:b/>
                <w:sz w:val="24"/>
                <w:szCs w:val="24"/>
              </w:rPr>
              <w:t>Προωθητικό υλικό / αναμνηστικά δώρα</w:t>
            </w:r>
          </w:p>
        </w:tc>
      </w:tr>
      <w:tr w:rsidR="006F7410" w:rsidRPr="007C5E6E" w:rsidTr="007C5E6E">
        <w:trPr>
          <w:trHeight w:val="713"/>
        </w:trPr>
        <w:tc>
          <w:tcPr>
            <w:tcW w:w="1500" w:type="dxa"/>
          </w:tcPr>
          <w:p w:rsidR="006F7410" w:rsidRPr="00B319B8" w:rsidRDefault="006F7410" w:rsidP="007C5E6E">
            <w:pPr>
              <w:spacing w:after="0" w:line="240" w:lineRule="auto"/>
              <w:rPr>
                <w:rFonts w:ascii="Times New Roman" w:hAnsi="Times New Roman"/>
                <w:b/>
                <w:color w:val="FF0000"/>
                <w:sz w:val="24"/>
                <w:szCs w:val="24"/>
              </w:rPr>
            </w:pPr>
            <w:r w:rsidRPr="0077318F">
              <w:rPr>
                <w:rFonts w:ascii="Times New Roman" w:hAnsi="Times New Roman"/>
                <w:b/>
                <w:sz w:val="24"/>
                <w:szCs w:val="24"/>
              </w:rPr>
              <w:t>19</w:t>
            </w:r>
          </w:p>
        </w:tc>
        <w:tc>
          <w:tcPr>
            <w:tcW w:w="7397" w:type="dxa"/>
          </w:tcPr>
          <w:p w:rsidR="006F7410" w:rsidRPr="0077318F" w:rsidRDefault="006F7410" w:rsidP="007C5E6E">
            <w:pPr>
              <w:spacing w:after="0" w:line="240" w:lineRule="auto"/>
              <w:rPr>
                <w:rFonts w:ascii="Times New Roman" w:hAnsi="Times New Roman"/>
                <w:b/>
                <w:bCs/>
                <w:sz w:val="24"/>
                <w:szCs w:val="24"/>
              </w:rPr>
            </w:pPr>
            <w:r w:rsidRPr="0077318F">
              <w:rPr>
                <w:rFonts w:ascii="Times New Roman" w:hAnsi="Times New Roman"/>
                <w:b/>
                <w:bCs/>
                <w:sz w:val="24"/>
                <w:szCs w:val="24"/>
              </w:rPr>
              <w:t>Συνέδρια, ημερίδες, εκδηλώσεις</w:t>
            </w:r>
            <w:r w:rsidR="007E2B7B" w:rsidRPr="0077318F">
              <w:rPr>
                <w:rFonts w:ascii="Times New Roman" w:hAnsi="Times New Roman"/>
                <w:b/>
                <w:bCs/>
                <w:sz w:val="24"/>
                <w:szCs w:val="24"/>
              </w:rPr>
              <w:t>,</w:t>
            </w:r>
            <w:r w:rsidR="004D74DD" w:rsidRPr="0077318F">
              <w:rPr>
                <w:rFonts w:ascii="Times New Roman" w:hAnsi="Times New Roman"/>
                <w:b/>
                <w:bCs/>
                <w:sz w:val="24"/>
                <w:szCs w:val="24"/>
              </w:rPr>
              <w:t xml:space="preserve"> αθλητικές</w:t>
            </w:r>
            <w:r w:rsidR="006E2DD0" w:rsidRPr="0077318F">
              <w:rPr>
                <w:rFonts w:ascii="Times New Roman" w:hAnsi="Times New Roman"/>
                <w:b/>
                <w:bCs/>
                <w:sz w:val="24"/>
                <w:szCs w:val="24"/>
              </w:rPr>
              <w:t xml:space="preserve"> και πολιτιστικές</w:t>
            </w:r>
            <w:r w:rsidR="004D74DD" w:rsidRPr="0077318F">
              <w:rPr>
                <w:rFonts w:ascii="Times New Roman" w:hAnsi="Times New Roman"/>
                <w:b/>
                <w:bCs/>
                <w:sz w:val="24"/>
                <w:szCs w:val="24"/>
              </w:rPr>
              <w:t xml:space="preserve"> διοργανώσεις</w:t>
            </w:r>
          </w:p>
        </w:tc>
      </w:tr>
      <w:tr w:rsidR="006F7410" w:rsidRPr="007C5E6E" w:rsidTr="007C5E6E">
        <w:trPr>
          <w:trHeight w:val="356"/>
        </w:trPr>
        <w:tc>
          <w:tcPr>
            <w:tcW w:w="1500" w:type="dxa"/>
          </w:tcPr>
          <w:p w:rsidR="006F7410" w:rsidRPr="007C5E6E" w:rsidRDefault="006F7410" w:rsidP="007C5E6E">
            <w:pPr>
              <w:spacing w:after="0" w:line="240" w:lineRule="auto"/>
              <w:rPr>
                <w:rFonts w:ascii="Times New Roman" w:hAnsi="Times New Roman"/>
                <w:b/>
                <w:sz w:val="24"/>
                <w:szCs w:val="24"/>
              </w:rPr>
            </w:pPr>
            <w:r w:rsidRPr="007C5E6E">
              <w:rPr>
                <w:rFonts w:ascii="Times New Roman" w:hAnsi="Times New Roman"/>
                <w:b/>
                <w:sz w:val="24"/>
                <w:szCs w:val="24"/>
              </w:rPr>
              <w:t>20</w:t>
            </w:r>
          </w:p>
        </w:tc>
        <w:tc>
          <w:tcPr>
            <w:tcW w:w="7397" w:type="dxa"/>
          </w:tcPr>
          <w:p w:rsidR="006F7410" w:rsidRPr="007C5E6E" w:rsidRDefault="006F7410" w:rsidP="007C5E6E">
            <w:pPr>
              <w:spacing w:after="0" w:line="240" w:lineRule="auto"/>
              <w:rPr>
                <w:rFonts w:ascii="Times New Roman" w:hAnsi="Times New Roman"/>
                <w:sz w:val="24"/>
                <w:szCs w:val="24"/>
              </w:rPr>
            </w:pPr>
            <w:r w:rsidRPr="007C5E6E">
              <w:rPr>
                <w:rFonts w:ascii="Times New Roman" w:hAnsi="Times New Roman"/>
                <w:b/>
                <w:sz w:val="24"/>
                <w:szCs w:val="24"/>
              </w:rPr>
              <w:t>Διάφορα</w:t>
            </w:r>
          </w:p>
        </w:tc>
      </w:tr>
    </w:tbl>
    <w:p w:rsidR="006F7410" w:rsidRPr="007B4C4C" w:rsidRDefault="006F7410" w:rsidP="00B136A3">
      <w:pPr>
        <w:pStyle w:val="Default"/>
        <w:rPr>
          <w:lang w:val="en-US"/>
        </w:rPr>
      </w:pPr>
    </w:p>
    <w:p w:rsidR="006F7410" w:rsidRPr="007B4C4C" w:rsidRDefault="006F7410" w:rsidP="00B136A3">
      <w:pPr>
        <w:pStyle w:val="Default"/>
        <w:rPr>
          <w:lang w:val="en-US"/>
        </w:rPr>
      </w:pPr>
    </w:p>
    <w:p w:rsidR="006F7410" w:rsidRPr="007B4C4C" w:rsidRDefault="006F7410" w:rsidP="00B136A3">
      <w:pPr>
        <w:pStyle w:val="Default"/>
      </w:pPr>
    </w:p>
    <w:p w:rsidR="006F7410" w:rsidRPr="00E523E8" w:rsidRDefault="006F7410" w:rsidP="003E4B8B">
      <w:pPr>
        <w:pStyle w:val="2"/>
      </w:pPr>
      <w:bookmarkStart w:id="0" w:name="_Toc441840759"/>
      <w:r w:rsidRPr="007B4C4C">
        <w:rPr>
          <w:sz w:val="24"/>
          <w:szCs w:val="24"/>
        </w:rPr>
        <w:t xml:space="preserve">Δράση 1: </w:t>
      </w:r>
      <w:bookmarkEnd w:id="0"/>
      <w:r w:rsidRPr="00E523E8">
        <w:t>Μελέτη σχεδιασμού κι ανάπτυξης στρατηγικής επικοινωνίας &amp; δημιουργικού οδηγού προβολής του τουριστικού προϊόντος της Περιφέρειας Νοτίου Αιγαίου</w:t>
      </w:r>
    </w:p>
    <w:p w:rsidR="006F7410" w:rsidRDefault="006F7410" w:rsidP="003E4B8B">
      <w:pPr>
        <w:spacing w:after="0" w:line="240" w:lineRule="auto"/>
        <w:rPr>
          <w:rFonts w:ascii="Times New Roman" w:hAnsi="Times New Roman"/>
          <w:sz w:val="24"/>
          <w:szCs w:val="24"/>
        </w:rPr>
      </w:pPr>
    </w:p>
    <w:p w:rsidR="006F7410" w:rsidRPr="008845B2" w:rsidRDefault="006F7410" w:rsidP="008845B2">
      <w:pPr>
        <w:pStyle w:val="Default"/>
      </w:pPr>
      <w:bookmarkStart w:id="1" w:name="_Toc441840760"/>
      <w:r w:rsidRPr="008845B2">
        <w:t xml:space="preserve">Μελέτη σχεδιασμού κι ανάπτυξης στρατηγικής επικοινωνίας &amp; νέας δημιουργικής εκτέλεσης για την προβολή του τουριστικού προϊόντος της Περιφέρειας Νοτίου Αιγαίου το 2017, με στόχο την περαιτέρω εμβάθυνση και εξέλιξη της επικοινωνίας και των κεντρικών μηνυμάτων, μέσα από την </w:t>
      </w:r>
      <w:proofErr w:type="spellStart"/>
      <w:r w:rsidRPr="008845B2">
        <w:t>αξιακή</w:t>
      </w:r>
      <w:proofErr w:type="spellEnd"/>
      <w:r w:rsidRPr="008845B2">
        <w:t xml:space="preserve"> ανάδειξη των εμπειριών και προορισμών της, στην κατεύθυνση της άμεσης πρόσκλησης και πρόκλησης επιλογής. Η κεντρική δημιουργική ιδέα (</w:t>
      </w:r>
      <w:proofErr w:type="spellStart"/>
      <w:r w:rsidRPr="008845B2">
        <w:t>concept</w:t>
      </w:r>
      <w:proofErr w:type="spellEnd"/>
      <w:r w:rsidRPr="008845B2">
        <w:t>) στηρίζεται στη στρατηγική κατεύθυνση της ασύγκριτης μοναδικότητας του Νοτίου Αιγαίου, η οποία εξελίσσεται, στοχεύοντας σε απτά, πρακτικά μηνύματα που υπηρετούν τις αρχές της απλότητας και αμεσότητας, σύμφωνα με τις διεθνείς πρακτικές, με στόχο την δημιουργία επιθυμίας για επιλογή. Για την ολοκληρωμένη αποτύπωση της επικοινωνιακής στρατηγικής, πραγματοποιείται ολοκληρωμένη μελέτη και εφαρμογή της κεντρικής ιδέας σε βασικό δημιουργικό υλικό (λεκτικά και εικαστικά) καθώς και στα βασικά εργαλεία της καμπάνιας, λειτουργώντας ως οδηγός εκτέλεσης για τις δράσεις προβολής της Περιφέρειας στο σύνολό τους. Περιλαμβάνονται η δημιουργική στρατηγική τεκμηρίωσης, η λεκτική αποτύπωση, η κεντρική οπτική εκτέλεση, το αφήγημα (</w:t>
      </w:r>
      <w:proofErr w:type="spellStart"/>
      <w:r w:rsidRPr="008845B2">
        <w:t>brand</w:t>
      </w:r>
      <w:proofErr w:type="spellEnd"/>
      <w:r w:rsidRPr="008845B2">
        <w:t xml:space="preserve"> </w:t>
      </w:r>
      <w:proofErr w:type="spellStart"/>
      <w:r w:rsidRPr="008845B2">
        <w:t>narrative</w:t>
      </w:r>
      <w:proofErr w:type="spellEnd"/>
      <w:r w:rsidRPr="008845B2">
        <w:t xml:space="preserve">) και o εικαστικός σχεδιασμός του, κατευθυντήριες εφαρμογές σε ψηφιακά εργαλεία, σε ενέργειες ψηφιακού μάρκετινγκ, σε έντυπο υλικό, σε οπτικοακουστικό υλικό. Η δημιουργική μελέτη εφαρμογής θα πραγματοποιηθεί ως ακολούθως: σε επίπεδο Περιφέρειας, σε επίπεδο Περιφερειακών Ενοτήτων, σε επίπεδο ομάδων δυναμικής και ενδεικτικών προορισμών με βάση το Μάρκετινγκ Πλάνο της Περιφέρειας Νοτίου Αιγαίου. </w:t>
      </w:r>
    </w:p>
    <w:p w:rsidR="006F7410" w:rsidRDefault="006F7410" w:rsidP="008845B2">
      <w:pPr>
        <w:pStyle w:val="2"/>
      </w:pPr>
      <w:r w:rsidRPr="008845B2">
        <w:t xml:space="preserve">Δράση 2: </w:t>
      </w:r>
      <w:bookmarkEnd w:id="1"/>
      <w:r w:rsidRPr="008845B2">
        <w:t>Υπηρεσίες δημιουργικής εκτέλεσης και προσαρμογές για τις ανάγκες διαφήμισης και προβολής των προορισμών και θεματικών προϊόντων της Περιφέρειας</w:t>
      </w:r>
    </w:p>
    <w:p w:rsidR="006F7410" w:rsidRPr="008845B2" w:rsidRDefault="006F7410" w:rsidP="008845B2"/>
    <w:p w:rsidR="006F7410" w:rsidRPr="008845B2" w:rsidRDefault="006F7410" w:rsidP="008845B2">
      <w:pPr>
        <w:pStyle w:val="Default"/>
      </w:pPr>
      <w:r w:rsidRPr="008845B2">
        <w:t xml:space="preserve">Δημιουργική εκτέλεση εικαστικών, προσαρμογές και εφαρμογές της κεντρικής δημιουργικής ιδέας της 1ης Δράσης σε δημιουργικό υλικό, με στόχο την κάλυψη των επικοινωνιακών αναγκών της Περιφέρειας Νοτίου Αιγαίου για την προβολή του Τουριστικού Προϊόντος, με βάση τις εκάστοτε τεχνικές προδιαγραφές των μέσων προβολής, όπως ενδεικτικά: καταχωρήσεις, </w:t>
      </w:r>
      <w:proofErr w:type="spellStart"/>
      <w:r w:rsidRPr="008845B2">
        <w:t>banners</w:t>
      </w:r>
      <w:proofErr w:type="spellEnd"/>
      <w:r w:rsidRPr="008845B2">
        <w:t>, ψηφιακά μέσα. Περιλαμβάνονται: α) μελέτη εφαρμογής της νέας καμπάνιας σε βασικές διαστάσεις (</w:t>
      </w:r>
      <w:proofErr w:type="spellStart"/>
      <w:r w:rsidRPr="008845B2">
        <w:t>templates</w:t>
      </w:r>
      <w:proofErr w:type="spellEnd"/>
      <w:r w:rsidRPr="008845B2">
        <w:t xml:space="preserve">) υλικών επικοινωνίας, β) προσαρμογή υλικού σε αντίστοιχες διαστάσεις βάσει αναγκών της Περιφέρειας και γ) σύνθεση ή απόδοση κειμένων στην ελληνική ή αγγλική γλώσσα για σύνολο ~6.000 λέξεων. </w:t>
      </w:r>
    </w:p>
    <w:p w:rsidR="006F7410" w:rsidRPr="007B4C4C" w:rsidRDefault="006F7410" w:rsidP="00B136A3">
      <w:pPr>
        <w:pStyle w:val="Default"/>
        <w:rPr>
          <w:b/>
          <w:bCs/>
        </w:rPr>
      </w:pPr>
    </w:p>
    <w:p w:rsidR="006F7410" w:rsidRPr="008845B2" w:rsidRDefault="006F7410" w:rsidP="008845B2">
      <w:pPr>
        <w:pStyle w:val="2"/>
      </w:pPr>
      <w:bookmarkStart w:id="2" w:name="_Toc441840761"/>
      <w:r w:rsidRPr="008845B2">
        <w:lastRenderedPageBreak/>
        <w:t xml:space="preserve">Δράση 3: </w:t>
      </w:r>
      <w:bookmarkEnd w:id="2"/>
      <w:r w:rsidRPr="008845B2">
        <w:t xml:space="preserve">Παραγωγή </w:t>
      </w:r>
      <w:proofErr w:type="spellStart"/>
      <w:r w:rsidRPr="008845B2">
        <w:t>Videos</w:t>
      </w:r>
      <w:proofErr w:type="spellEnd"/>
      <w:r w:rsidRPr="008845B2">
        <w:t xml:space="preserve"> για τις ανάγκες προβολής της τουριστικής περιόδου 2017 από υπάρχουσες τράπεζες και πηγές πλάνων με εικαστική επιμέλεια</w:t>
      </w:r>
    </w:p>
    <w:p w:rsidR="006F7410" w:rsidRPr="007B4C4C" w:rsidRDefault="006F7410" w:rsidP="00B136A3">
      <w:pPr>
        <w:pStyle w:val="Default"/>
      </w:pPr>
    </w:p>
    <w:p w:rsidR="006F7410" w:rsidRPr="008845B2" w:rsidRDefault="006F7410" w:rsidP="008845B2">
      <w:pPr>
        <w:pStyle w:val="Default"/>
      </w:pPr>
      <w:r w:rsidRPr="008845B2">
        <w:t xml:space="preserve">Για τις ανάγκες προβολής της Περιφέρειας, προβλέπεται η δημιουργική εκτέλεση και παραγωγή τριών (3) </w:t>
      </w:r>
      <w:proofErr w:type="spellStart"/>
      <w:r w:rsidRPr="008845B2">
        <w:t>Videos</w:t>
      </w:r>
      <w:proofErr w:type="spellEnd"/>
      <w:r w:rsidRPr="008845B2">
        <w:t xml:space="preserve"> από υπάρχοντα πλάνα ψηφιακών τραπεζών και πηγών. Στόχος είναι η επικοινωνία της κεντρικής δημιουργικής ιδέας μέσα από την ψηφιακή απεικόνιση των λόγων επιλογής των προορισμών.  </w:t>
      </w:r>
    </w:p>
    <w:p w:rsidR="006F7410" w:rsidRPr="007B4C4C" w:rsidRDefault="006F7410" w:rsidP="00B136A3">
      <w:pPr>
        <w:pStyle w:val="Default"/>
        <w:rPr>
          <w:b/>
          <w:bCs/>
        </w:rPr>
      </w:pPr>
    </w:p>
    <w:p w:rsidR="006F7410" w:rsidRDefault="006F7410" w:rsidP="008845B2">
      <w:pPr>
        <w:pStyle w:val="2"/>
      </w:pPr>
      <w:bookmarkStart w:id="3" w:name="_Toc441840762"/>
      <w:r w:rsidRPr="008845B2">
        <w:t xml:space="preserve">Δράση 4: </w:t>
      </w:r>
      <w:bookmarkEnd w:id="3"/>
      <w:r w:rsidRPr="008845B2">
        <w:t xml:space="preserve">Σχεδιασμός &amp; Ανάπτυξη </w:t>
      </w:r>
      <w:proofErr w:type="spellStart"/>
      <w:r w:rsidRPr="008845B2">
        <w:t>διαδραστικής</w:t>
      </w:r>
      <w:proofErr w:type="spellEnd"/>
      <w:r w:rsidRPr="008845B2">
        <w:t xml:space="preserve"> </w:t>
      </w:r>
      <w:proofErr w:type="spellStart"/>
      <w:r w:rsidRPr="008845B2">
        <w:t>web</w:t>
      </w:r>
      <w:proofErr w:type="spellEnd"/>
      <w:r w:rsidRPr="008845B2">
        <w:t xml:space="preserve"> </w:t>
      </w:r>
      <w:proofErr w:type="spellStart"/>
      <w:r w:rsidRPr="008845B2">
        <w:t>based</w:t>
      </w:r>
      <w:proofErr w:type="spellEnd"/>
      <w:r w:rsidRPr="008845B2">
        <w:t xml:space="preserve"> εφαρμογής</w:t>
      </w:r>
      <w:r w:rsidRPr="007B4C4C">
        <w:t xml:space="preserve"> </w:t>
      </w:r>
    </w:p>
    <w:p w:rsidR="006F7410" w:rsidRDefault="006F7410" w:rsidP="008845B2">
      <w:pPr>
        <w:pStyle w:val="Default"/>
      </w:pPr>
    </w:p>
    <w:p w:rsidR="006F7410" w:rsidRPr="008845B2" w:rsidRDefault="006F7410" w:rsidP="008845B2">
      <w:pPr>
        <w:pStyle w:val="Default"/>
      </w:pPr>
      <w:r w:rsidRPr="008845B2">
        <w:t xml:space="preserve">Σχεδιασμός και ανάπτυξη ψηφιακής </w:t>
      </w:r>
      <w:proofErr w:type="spellStart"/>
      <w:r w:rsidRPr="008845B2">
        <w:t>διαδραστικής</w:t>
      </w:r>
      <w:proofErr w:type="spellEnd"/>
      <w:r w:rsidRPr="008845B2">
        <w:t xml:space="preserve"> ιστοσελίδας για τις ανάγκες ψηφιακής προώθησης εν όψει της τουριστικής περιόδου 2017. Η ιστοσελίδα λειτουργεί ως </w:t>
      </w:r>
      <w:proofErr w:type="spellStart"/>
      <w:r w:rsidRPr="008845B2">
        <w:t>interface</w:t>
      </w:r>
      <w:proofErr w:type="spellEnd"/>
      <w:r w:rsidRPr="008845B2">
        <w:t xml:space="preserve"> της καμπάνιας, στην ελληνική και αγγλική γλώσσα, με στόχο την ανάδειξη της δημιουργικής ιδέας και την προώθηση του περιεχομένου. Η ιστοσελίδα συνδέεται με το περιεχόμενο του υπάρχοντος </w:t>
      </w:r>
      <w:proofErr w:type="spellStart"/>
      <w:r w:rsidRPr="008845B2">
        <w:t>website</w:t>
      </w:r>
      <w:proofErr w:type="spellEnd"/>
      <w:r w:rsidRPr="008845B2">
        <w:t xml:space="preserve"> και τα Μέσα Κοινωνικής Δικτύωσης της Περιφέρειας Νοτίου Αιγαίου, λειτουργώντας ως κεντρική. Η ενέργεια συνδέεται με οπτικοακουστική εμπειρία και βασίζεται σε </w:t>
      </w:r>
      <w:proofErr w:type="spellStart"/>
      <w:r w:rsidRPr="008845B2">
        <w:t>clips</w:t>
      </w:r>
      <w:proofErr w:type="spellEnd"/>
      <w:r w:rsidRPr="008845B2">
        <w:t xml:space="preserve"> (</w:t>
      </w:r>
      <w:proofErr w:type="spellStart"/>
      <w:r w:rsidRPr="008845B2">
        <w:t>videos</w:t>
      </w:r>
      <w:proofErr w:type="spellEnd"/>
      <w:r w:rsidRPr="008845B2">
        <w:t xml:space="preserve">) αξιοποιώντας το υπάρχον οπτικοακουστικό υλικό. Μέσα από την ιστοσελίδα εξυπηρετείται η ανάγκη άμεσης εμπλοκής με το κοινό, </w:t>
      </w:r>
      <w:proofErr w:type="spellStart"/>
      <w:r w:rsidRPr="008845B2">
        <w:t>διάδρασης</w:t>
      </w:r>
      <w:proofErr w:type="spellEnd"/>
      <w:r w:rsidRPr="008845B2">
        <w:t xml:space="preserve"> και τελικής επιλογής. </w:t>
      </w:r>
    </w:p>
    <w:p w:rsidR="006F7410" w:rsidRPr="007B4C4C" w:rsidRDefault="006F7410" w:rsidP="00B136A3">
      <w:pPr>
        <w:pStyle w:val="Default"/>
      </w:pPr>
    </w:p>
    <w:p w:rsidR="006F7410" w:rsidRPr="00AD00D6" w:rsidRDefault="006F7410" w:rsidP="008845B2">
      <w:pPr>
        <w:pStyle w:val="2"/>
      </w:pPr>
      <w:bookmarkStart w:id="4" w:name="_Toc441840763"/>
      <w:r w:rsidRPr="008845B2">
        <w:t xml:space="preserve">Δράση 5: </w:t>
      </w:r>
      <w:bookmarkEnd w:id="4"/>
      <w:r w:rsidRPr="008845B2">
        <w:t xml:space="preserve">Εικαστική &amp; Δομική Αναβάθμιση του τουριστικού </w:t>
      </w:r>
      <w:proofErr w:type="spellStart"/>
      <w:r w:rsidRPr="008845B2">
        <w:t>Portal</w:t>
      </w:r>
      <w:proofErr w:type="spellEnd"/>
      <w:r w:rsidRPr="008845B2">
        <w:t xml:space="preserve"> της Περιφέρειας </w:t>
      </w:r>
      <w:hyperlink r:id="rId8" w:history="1">
        <w:r w:rsidRPr="008845B2">
          <w:t>http://aegeanislands.gr/</w:t>
        </w:r>
      </w:hyperlink>
    </w:p>
    <w:p w:rsidR="006F7410" w:rsidRPr="00AD00D6" w:rsidRDefault="006F7410" w:rsidP="00275D83"/>
    <w:p w:rsidR="006F7410" w:rsidRPr="00275D83" w:rsidRDefault="006F7410" w:rsidP="00275D83">
      <w:pPr>
        <w:spacing w:line="240" w:lineRule="auto"/>
        <w:jc w:val="both"/>
        <w:rPr>
          <w:rFonts w:ascii="Times New Roman" w:hAnsi="Times New Roman"/>
          <w:sz w:val="24"/>
          <w:szCs w:val="24"/>
        </w:rPr>
      </w:pPr>
      <w:r w:rsidRPr="00275D83">
        <w:rPr>
          <w:rFonts w:ascii="Times New Roman" w:hAnsi="Times New Roman"/>
          <w:sz w:val="24"/>
          <w:szCs w:val="24"/>
        </w:rPr>
        <w:t xml:space="preserve">Εικαστική &amp; Δομική αναβάθμιση του τουριστικού </w:t>
      </w:r>
      <w:proofErr w:type="spellStart"/>
      <w:r w:rsidRPr="00275D83">
        <w:rPr>
          <w:rFonts w:ascii="Times New Roman" w:hAnsi="Times New Roman"/>
          <w:sz w:val="24"/>
          <w:szCs w:val="24"/>
        </w:rPr>
        <w:t>Portal</w:t>
      </w:r>
      <w:proofErr w:type="spellEnd"/>
      <w:r w:rsidRPr="00275D83">
        <w:rPr>
          <w:rFonts w:ascii="Times New Roman" w:hAnsi="Times New Roman"/>
          <w:sz w:val="24"/>
          <w:szCs w:val="24"/>
        </w:rPr>
        <w:t xml:space="preserve"> της Περιφέρειας </w:t>
      </w:r>
      <w:hyperlink r:id="rId9" w:history="1">
        <w:r w:rsidRPr="00275D83">
          <w:rPr>
            <w:rStyle w:val="-"/>
            <w:rFonts w:ascii="Times New Roman" w:hAnsi="Times New Roman"/>
            <w:sz w:val="24"/>
            <w:szCs w:val="24"/>
          </w:rPr>
          <w:t>http://aegeanislands.gr/</w:t>
        </w:r>
      </w:hyperlink>
      <w:r w:rsidRPr="00275D83">
        <w:rPr>
          <w:rFonts w:ascii="Times New Roman" w:hAnsi="Times New Roman"/>
          <w:sz w:val="24"/>
          <w:szCs w:val="24"/>
        </w:rPr>
        <w:t xml:space="preserve"> με στόχο την ανάδειξη της επίσημης τουριστικής ιστοσελίδας ως κεντρικό όχημα ψηφιακών δράσεων προώθησης του τουριστικού προϊόντος, την ανταπόκριση στις νέες ψηφιακές συνήθειες και συμπεριφορές των χρηστών, την αξιοποίηση των νέων τεχνολογικών δυνατοτήτων, των σχεδιαστικών τάσεων και του περιεχομένου. </w:t>
      </w:r>
      <w:r w:rsidRPr="00275D83">
        <w:rPr>
          <w:rFonts w:ascii="Times New Roman" w:hAnsi="Times New Roman"/>
          <w:bCs/>
          <w:sz w:val="24"/>
          <w:szCs w:val="24"/>
        </w:rPr>
        <w:t xml:space="preserve">Τα στάδια υλοποίησης της δράσης περιλαμβάνουν: </w:t>
      </w:r>
    </w:p>
    <w:p w:rsidR="006F7410" w:rsidRPr="00275D83" w:rsidRDefault="006F7410" w:rsidP="00275D83">
      <w:pPr>
        <w:spacing w:line="240" w:lineRule="auto"/>
        <w:jc w:val="both"/>
        <w:rPr>
          <w:rFonts w:ascii="Times New Roman" w:hAnsi="Times New Roman"/>
          <w:sz w:val="24"/>
          <w:szCs w:val="24"/>
        </w:rPr>
      </w:pPr>
      <w:r w:rsidRPr="00275D83">
        <w:rPr>
          <w:rFonts w:ascii="Times New Roman" w:hAnsi="Times New Roman"/>
          <w:sz w:val="24"/>
          <w:szCs w:val="24"/>
        </w:rPr>
        <w:t xml:space="preserve">α) Μελέτη αναγκών κι εφαρμογής για την εικαστική αναβάθμιση, δόμηση και αξιοποίηση του υπάρχοντος περιεχομένου της ιστοσελίδας, ένταξη νέων λειτουργιών </w:t>
      </w:r>
      <w:proofErr w:type="spellStart"/>
      <w:r w:rsidRPr="00275D83">
        <w:rPr>
          <w:rFonts w:ascii="Times New Roman" w:hAnsi="Times New Roman"/>
          <w:sz w:val="24"/>
          <w:szCs w:val="24"/>
        </w:rPr>
        <w:t>διαδραστικής</w:t>
      </w:r>
      <w:proofErr w:type="spellEnd"/>
      <w:r w:rsidRPr="00275D83">
        <w:rPr>
          <w:rFonts w:ascii="Times New Roman" w:hAnsi="Times New Roman"/>
          <w:sz w:val="24"/>
          <w:szCs w:val="24"/>
        </w:rPr>
        <w:t xml:space="preserve"> μορφής και προώθησης των καμπανιών, λειτουργία της ιστοσελίδας ως πυρήνας αυτόματης ένταξης περιεχομένου από άλλα ψηφιακά εργαλεία (</w:t>
      </w:r>
      <w:r w:rsidRPr="00275D83">
        <w:rPr>
          <w:rFonts w:ascii="Times New Roman" w:hAnsi="Times New Roman"/>
          <w:sz w:val="24"/>
          <w:szCs w:val="24"/>
          <w:lang w:val="en-US"/>
        </w:rPr>
        <w:t>blog</w:t>
      </w:r>
      <w:r w:rsidRPr="00275D83">
        <w:rPr>
          <w:rFonts w:ascii="Times New Roman" w:hAnsi="Times New Roman"/>
          <w:sz w:val="24"/>
          <w:szCs w:val="24"/>
        </w:rPr>
        <w:t xml:space="preserve">, </w:t>
      </w:r>
      <w:r w:rsidRPr="00275D83">
        <w:rPr>
          <w:rFonts w:ascii="Times New Roman" w:hAnsi="Times New Roman"/>
          <w:sz w:val="24"/>
          <w:szCs w:val="24"/>
          <w:lang w:val="en-US"/>
        </w:rPr>
        <w:t>social</w:t>
      </w:r>
      <w:r w:rsidRPr="00275D83">
        <w:rPr>
          <w:rFonts w:ascii="Times New Roman" w:hAnsi="Times New Roman"/>
          <w:sz w:val="24"/>
          <w:szCs w:val="24"/>
        </w:rPr>
        <w:t xml:space="preserve"> </w:t>
      </w:r>
      <w:r w:rsidRPr="00275D83">
        <w:rPr>
          <w:rFonts w:ascii="Times New Roman" w:hAnsi="Times New Roman"/>
          <w:sz w:val="24"/>
          <w:szCs w:val="24"/>
          <w:lang w:val="en-US"/>
        </w:rPr>
        <w:t>media</w:t>
      </w:r>
      <w:r w:rsidRPr="00275D83">
        <w:rPr>
          <w:rFonts w:ascii="Times New Roman" w:hAnsi="Times New Roman"/>
          <w:sz w:val="24"/>
          <w:szCs w:val="24"/>
        </w:rPr>
        <w:t xml:space="preserve">, </w:t>
      </w:r>
      <w:proofErr w:type="spellStart"/>
      <w:r w:rsidRPr="00275D83">
        <w:rPr>
          <w:rFonts w:ascii="Times New Roman" w:hAnsi="Times New Roman"/>
          <w:sz w:val="24"/>
          <w:szCs w:val="24"/>
          <w:lang w:val="en-US"/>
        </w:rPr>
        <w:t>tumblr</w:t>
      </w:r>
      <w:proofErr w:type="spellEnd"/>
      <w:r w:rsidRPr="00275D83">
        <w:rPr>
          <w:rFonts w:ascii="Times New Roman" w:hAnsi="Times New Roman"/>
          <w:sz w:val="24"/>
          <w:szCs w:val="24"/>
        </w:rPr>
        <w:t xml:space="preserve">). </w:t>
      </w:r>
    </w:p>
    <w:p w:rsidR="006F7410" w:rsidRPr="00275D83" w:rsidRDefault="006F7410" w:rsidP="00275D83">
      <w:pPr>
        <w:spacing w:line="240" w:lineRule="auto"/>
        <w:jc w:val="both"/>
        <w:rPr>
          <w:rFonts w:ascii="Times New Roman" w:hAnsi="Times New Roman"/>
          <w:bCs/>
          <w:sz w:val="24"/>
          <w:szCs w:val="24"/>
        </w:rPr>
      </w:pPr>
      <w:r w:rsidRPr="00275D83">
        <w:rPr>
          <w:rFonts w:ascii="Times New Roman" w:hAnsi="Times New Roman"/>
          <w:sz w:val="24"/>
          <w:szCs w:val="24"/>
        </w:rPr>
        <w:t>β) Εικαστικός σχεδιασμός κι ανάπτυξη μέσα από την αξιοποίηση νέου συστήματος διαχείρισης περιεχομένου (</w:t>
      </w:r>
      <w:r w:rsidRPr="00275D83">
        <w:rPr>
          <w:rFonts w:ascii="Times New Roman" w:hAnsi="Times New Roman"/>
          <w:sz w:val="24"/>
          <w:szCs w:val="24"/>
          <w:lang w:val="en-US"/>
        </w:rPr>
        <w:t>CMS</w:t>
      </w:r>
      <w:r w:rsidRPr="00275D83">
        <w:rPr>
          <w:rFonts w:ascii="Times New Roman" w:hAnsi="Times New Roman"/>
          <w:sz w:val="24"/>
          <w:szCs w:val="24"/>
        </w:rPr>
        <w:t xml:space="preserve">) με στόχο τη βελτίωση της χρηστικότητας και λειτουργικότητας. </w:t>
      </w:r>
    </w:p>
    <w:p w:rsidR="006F7410" w:rsidRPr="00AD00D6" w:rsidRDefault="006F7410" w:rsidP="00275D83">
      <w:pPr>
        <w:spacing w:line="240" w:lineRule="auto"/>
        <w:jc w:val="both"/>
        <w:rPr>
          <w:rFonts w:ascii="Times New Roman" w:hAnsi="Times New Roman"/>
          <w:sz w:val="24"/>
          <w:szCs w:val="24"/>
        </w:rPr>
      </w:pPr>
      <w:r w:rsidRPr="00275D83">
        <w:rPr>
          <w:rFonts w:ascii="Times New Roman" w:hAnsi="Times New Roman"/>
          <w:bCs/>
          <w:sz w:val="24"/>
          <w:szCs w:val="24"/>
        </w:rPr>
        <w:t>γ) Δόμηση και επανασχεδιασμός της παρουσίασης του περιεχομένου σύμφωνα με την μελέτη εφαρμογής για τη βελτίωση της εικόνας και αποδοτικότητας στην εμπειρία χρήστη (</w:t>
      </w:r>
      <w:r w:rsidRPr="00275D83">
        <w:rPr>
          <w:rFonts w:ascii="Times New Roman" w:hAnsi="Times New Roman"/>
          <w:bCs/>
          <w:sz w:val="24"/>
          <w:szCs w:val="24"/>
          <w:lang w:val="en-US"/>
        </w:rPr>
        <w:t>UX</w:t>
      </w:r>
      <w:r w:rsidRPr="00275D83">
        <w:rPr>
          <w:rFonts w:ascii="Times New Roman" w:hAnsi="Times New Roman"/>
          <w:bCs/>
          <w:sz w:val="24"/>
          <w:szCs w:val="24"/>
        </w:rPr>
        <w:t>) και την εφαρμογή πρακτικών βελτιστοποίησης της θέσης της ιστοσελίδας και του περιεχομένου της στις μηχανές αναζήτησης (</w:t>
      </w:r>
      <w:r w:rsidRPr="00275D83">
        <w:rPr>
          <w:rFonts w:ascii="Times New Roman" w:hAnsi="Times New Roman"/>
          <w:bCs/>
          <w:sz w:val="24"/>
          <w:szCs w:val="24"/>
          <w:lang w:val="en-US"/>
        </w:rPr>
        <w:t>SEO</w:t>
      </w:r>
      <w:r w:rsidRPr="00275D83">
        <w:rPr>
          <w:rFonts w:ascii="Times New Roman" w:hAnsi="Times New Roman"/>
          <w:bCs/>
          <w:sz w:val="24"/>
          <w:szCs w:val="24"/>
        </w:rPr>
        <w:t xml:space="preserve">). </w:t>
      </w:r>
    </w:p>
    <w:p w:rsidR="006F7410" w:rsidRPr="00AD00D6" w:rsidRDefault="006F7410" w:rsidP="00275D83">
      <w:pPr>
        <w:pStyle w:val="2"/>
      </w:pPr>
      <w:bookmarkStart w:id="5" w:name="_Toc441840764"/>
      <w:r w:rsidRPr="00275D83">
        <w:lastRenderedPageBreak/>
        <w:t xml:space="preserve">Δράση 6: </w:t>
      </w:r>
      <w:bookmarkEnd w:id="5"/>
      <w:r w:rsidRPr="00275D83">
        <w:t xml:space="preserve">Διαχείριση και </w:t>
      </w:r>
      <w:proofErr w:type="spellStart"/>
      <w:r w:rsidRPr="00275D83">
        <w:t>επικαιροποίηση</w:t>
      </w:r>
      <w:proofErr w:type="spellEnd"/>
      <w:r w:rsidRPr="00275D83">
        <w:t xml:space="preserve"> της ιστοσελίδας της Περιφέρειας Νοτίου Αιγαίου</w:t>
      </w:r>
    </w:p>
    <w:p w:rsidR="006F7410" w:rsidRPr="00AD00D6" w:rsidRDefault="006F7410" w:rsidP="00275D83"/>
    <w:p w:rsidR="006F7410" w:rsidRPr="00275D83" w:rsidRDefault="006F7410" w:rsidP="00275D83">
      <w:pPr>
        <w:spacing w:line="240" w:lineRule="auto"/>
        <w:jc w:val="both"/>
        <w:rPr>
          <w:rFonts w:ascii="Times New Roman" w:hAnsi="Times New Roman"/>
          <w:bCs/>
          <w:sz w:val="24"/>
          <w:szCs w:val="24"/>
        </w:rPr>
      </w:pPr>
      <w:bookmarkStart w:id="6" w:name="_Toc441840765"/>
      <w:r w:rsidRPr="00275D83">
        <w:rPr>
          <w:rFonts w:ascii="Times New Roman" w:hAnsi="Times New Roman"/>
          <w:bCs/>
          <w:sz w:val="24"/>
          <w:szCs w:val="24"/>
        </w:rPr>
        <w:t xml:space="preserve">Διαχείριση του περιεχομένου της ιστοσελίδας, ανάρτηση και ανάδειξη του, προώθηση νέων και εκδηλώσεων τουριστικού ενδιαφέροντος, τροποποιήσεις της αρχικής σελίδας, κατάρτιση ημερολογίου δημοσιεύσεων για την προώθηση </w:t>
      </w:r>
      <w:proofErr w:type="spellStart"/>
      <w:r w:rsidRPr="00275D83">
        <w:rPr>
          <w:rFonts w:ascii="Times New Roman" w:hAnsi="Times New Roman"/>
          <w:bCs/>
          <w:sz w:val="24"/>
          <w:szCs w:val="24"/>
        </w:rPr>
        <w:t>στοχευμένου</w:t>
      </w:r>
      <w:proofErr w:type="spellEnd"/>
      <w:r w:rsidRPr="00275D83">
        <w:rPr>
          <w:rFonts w:ascii="Times New Roman" w:hAnsi="Times New Roman"/>
          <w:bCs/>
          <w:sz w:val="24"/>
          <w:szCs w:val="24"/>
        </w:rPr>
        <w:t xml:space="preserve"> περιεχομένου, σχεδιασμός και υλοποίηση αποκλειστικών καμπανιών ανά εποχή και ανά αγορά στόχο, διορθωτικές αλλαγές όπου απαιτείται. </w:t>
      </w:r>
    </w:p>
    <w:p w:rsidR="006F7410" w:rsidRPr="00AD00D6" w:rsidRDefault="006F7410" w:rsidP="00275D83">
      <w:pPr>
        <w:pStyle w:val="2"/>
      </w:pPr>
      <w:r w:rsidRPr="00275D83">
        <w:t xml:space="preserve">Δράση 7: </w:t>
      </w:r>
      <w:bookmarkEnd w:id="6"/>
      <w:r w:rsidRPr="00275D83">
        <w:t xml:space="preserve">Κινηματογράφηση και παραγωγή </w:t>
      </w:r>
      <w:proofErr w:type="spellStart"/>
      <w:r w:rsidRPr="00275D83">
        <w:t>οπτικο</w:t>
      </w:r>
      <w:proofErr w:type="spellEnd"/>
      <w:r w:rsidRPr="00275D83">
        <w:t xml:space="preserve">-ακουστικού υλικού (ταινίες) το καλοκαίρι του 2017   </w:t>
      </w:r>
    </w:p>
    <w:p w:rsidR="006F7410" w:rsidRPr="00AD00D6" w:rsidRDefault="006F7410" w:rsidP="00275D83"/>
    <w:p w:rsidR="006F7410" w:rsidRPr="00275D83" w:rsidRDefault="006F7410" w:rsidP="00275D83">
      <w:pPr>
        <w:pStyle w:val="Default"/>
      </w:pPr>
      <w:r w:rsidRPr="00275D83">
        <w:t xml:space="preserve">Κινηματογράφηση και γυρίσματα κατά την διάρκεια των καλοκαιρινών μηνών, με στόχο την επίτευξη των μοναδικών και ζωντανών χρωμάτων και φωτός του ελληνικού καλοκαιριού στα νησιά του Ν. Αιγαίου. Κατά την διάρκεια των καλοκαιρινών μηνών, παρέχεται η δυνατότητα λήψεως πλάνων που περιλαμβάνουν το ανθρώπινο στοιχείο, την λειτουργία καταστημάτων και κέντρων εστίασης. Σε αντίθεση με τα </w:t>
      </w:r>
      <w:proofErr w:type="spellStart"/>
      <w:r w:rsidRPr="00275D83">
        <w:t>Videos</w:t>
      </w:r>
      <w:proofErr w:type="spellEnd"/>
      <w:r w:rsidRPr="00275D83">
        <w:t xml:space="preserve"> της 3ης Δράσης, που περιλαμβάνει την παραγωγή 3 </w:t>
      </w:r>
      <w:proofErr w:type="spellStart"/>
      <w:r w:rsidRPr="00275D83">
        <w:t>videos</w:t>
      </w:r>
      <w:proofErr w:type="spellEnd"/>
      <w:r w:rsidRPr="00275D83">
        <w:t xml:space="preserve"> από πλάνα ψηφιακής τράπεζας, η κινηματογράφηση και τα γυρίσματα νέων και φρέσκων πλάνων προορισμών της Περιφέρειας Νοτίου Αιγίου, το καλοκαίρι του 2017, έχει στόχο τη χρήση τους για τις επόμενες τουριστικές σαιζόν (2018 και εντεύθεν). Στην παραγωγή των </w:t>
      </w:r>
      <w:proofErr w:type="spellStart"/>
      <w:r w:rsidRPr="00275D83">
        <w:t>videos</w:t>
      </w:r>
      <w:proofErr w:type="spellEnd"/>
      <w:r w:rsidRPr="00275D83">
        <w:t xml:space="preserve"> περιλαμβάνονται γυρίσματα από εξειδικευμένο συνεργείο, η δημιουργική επιμέλεια (γραφικά, μοντάζ &amp; </w:t>
      </w:r>
      <w:proofErr w:type="spellStart"/>
      <w:r w:rsidRPr="00275D83">
        <w:t>post</w:t>
      </w:r>
      <w:proofErr w:type="spellEnd"/>
      <w:r w:rsidRPr="00275D83">
        <w:t xml:space="preserve"> </w:t>
      </w:r>
      <w:proofErr w:type="spellStart"/>
      <w:r w:rsidRPr="00275D83">
        <w:t>production</w:t>
      </w:r>
      <w:proofErr w:type="spellEnd"/>
      <w:r w:rsidRPr="00275D83">
        <w:t xml:space="preserve">), η έρευνα πλάνων και καθορισμός αναγκών, μουσική βιβλιοθήκης, εκφωνητής εφόσον απαιτείται. </w:t>
      </w:r>
    </w:p>
    <w:p w:rsidR="006F7410" w:rsidRPr="007B4C4C" w:rsidRDefault="006F7410" w:rsidP="00B136A3">
      <w:pPr>
        <w:pStyle w:val="Default"/>
        <w:rPr>
          <w:b/>
          <w:bCs/>
        </w:rPr>
      </w:pPr>
    </w:p>
    <w:p w:rsidR="006F7410" w:rsidRPr="00275D83" w:rsidRDefault="006F7410" w:rsidP="00275D83">
      <w:pPr>
        <w:pStyle w:val="2"/>
      </w:pPr>
      <w:bookmarkStart w:id="7" w:name="_Toc441840766"/>
      <w:r w:rsidRPr="00275D83">
        <w:t xml:space="preserve">Δράση 8: </w:t>
      </w:r>
      <w:bookmarkEnd w:id="7"/>
      <w:r w:rsidRPr="00275D83">
        <w:t>Διαχείριση περιεχομένου και προώθηση στα Μέσα Κοινωνικής Δικτύωσης της Περιφέρειας Νοτίου Αιγαίου</w:t>
      </w:r>
    </w:p>
    <w:p w:rsidR="006F7410" w:rsidRPr="00AD00D6" w:rsidRDefault="006F7410" w:rsidP="00B136A3">
      <w:pPr>
        <w:pStyle w:val="Default"/>
      </w:pPr>
    </w:p>
    <w:p w:rsidR="006F7410" w:rsidRPr="00275D83" w:rsidRDefault="006F7410" w:rsidP="00275D83">
      <w:pPr>
        <w:autoSpaceDE w:val="0"/>
        <w:autoSpaceDN w:val="0"/>
        <w:adjustRightInd w:val="0"/>
        <w:spacing w:line="240" w:lineRule="auto"/>
        <w:jc w:val="both"/>
        <w:rPr>
          <w:rFonts w:ascii="Times New Roman" w:hAnsi="Times New Roman"/>
          <w:sz w:val="24"/>
          <w:szCs w:val="24"/>
        </w:rPr>
      </w:pPr>
      <w:r w:rsidRPr="00275D83">
        <w:rPr>
          <w:rFonts w:ascii="Times New Roman" w:hAnsi="Times New Roman"/>
          <w:sz w:val="24"/>
          <w:szCs w:val="24"/>
        </w:rPr>
        <w:t xml:space="preserve">Διαχείριση και περαιτέρω ανάπτυξη των λογαριασμών Μέσων Κοινωνικής Δικτύωσης της Περιφέρειας Νοτίου Αιγαίου, με στόχο την ενίσχυση της κοινότητας, την ανάδειξη του νέου </w:t>
      </w:r>
      <w:r w:rsidRPr="00275D83">
        <w:rPr>
          <w:rFonts w:ascii="Times New Roman" w:hAnsi="Times New Roman"/>
          <w:sz w:val="24"/>
          <w:szCs w:val="24"/>
          <w:lang w:val="en-US"/>
        </w:rPr>
        <w:t>concept</w:t>
      </w:r>
      <w:r w:rsidRPr="00275D83">
        <w:rPr>
          <w:rFonts w:ascii="Times New Roman" w:hAnsi="Times New Roman"/>
          <w:sz w:val="24"/>
          <w:szCs w:val="24"/>
        </w:rPr>
        <w:t>, την προώθηση περιεχομένου και την διάδοση των μηνυμάτων προβολής στη ψηφιακή κοινότητα (</w:t>
      </w:r>
      <w:r w:rsidRPr="00275D83">
        <w:rPr>
          <w:rFonts w:ascii="Times New Roman" w:hAnsi="Times New Roman"/>
          <w:sz w:val="24"/>
          <w:szCs w:val="24"/>
          <w:lang w:val="en-US"/>
        </w:rPr>
        <w:t>reach</w:t>
      </w:r>
      <w:r w:rsidRPr="00275D83">
        <w:rPr>
          <w:rFonts w:ascii="Times New Roman" w:hAnsi="Times New Roman"/>
          <w:sz w:val="24"/>
          <w:szCs w:val="24"/>
        </w:rPr>
        <w:t xml:space="preserve">). Στο ψηφιακό οικοσύστημα των Μέσων Κοινωνικής Δικτύωσης εντάσσεται και το </w:t>
      </w:r>
      <w:proofErr w:type="spellStart"/>
      <w:r w:rsidRPr="00275D83">
        <w:rPr>
          <w:rFonts w:ascii="Times New Roman" w:hAnsi="Times New Roman"/>
          <w:sz w:val="24"/>
          <w:szCs w:val="24"/>
        </w:rPr>
        <w:t>Tumblr</w:t>
      </w:r>
      <w:proofErr w:type="spellEnd"/>
      <w:r w:rsidRPr="00275D83">
        <w:rPr>
          <w:rFonts w:ascii="Times New Roman" w:hAnsi="Times New Roman"/>
          <w:sz w:val="24"/>
          <w:szCs w:val="24"/>
        </w:rPr>
        <w:t xml:space="preserve"> </w:t>
      </w:r>
      <w:proofErr w:type="spellStart"/>
      <w:r w:rsidRPr="00275D83">
        <w:rPr>
          <w:rFonts w:ascii="Times New Roman" w:hAnsi="Times New Roman"/>
          <w:sz w:val="24"/>
          <w:szCs w:val="24"/>
        </w:rPr>
        <w:t>page</w:t>
      </w:r>
      <w:proofErr w:type="spellEnd"/>
      <w:r w:rsidRPr="00275D83">
        <w:rPr>
          <w:rFonts w:ascii="Times New Roman" w:hAnsi="Times New Roman"/>
          <w:sz w:val="24"/>
          <w:szCs w:val="24"/>
        </w:rPr>
        <w:t xml:space="preserve"> (http://likenoother.aegeanislands.gr/), το οποίο λειτουργεί ενισχυτικά στο </w:t>
      </w:r>
      <w:proofErr w:type="spellStart"/>
      <w:r w:rsidRPr="00275D83">
        <w:rPr>
          <w:rFonts w:ascii="Times New Roman" w:hAnsi="Times New Roman"/>
          <w:sz w:val="24"/>
          <w:szCs w:val="24"/>
        </w:rPr>
        <w:t>Facebook</w:t>
      </w:r>
      <w:proofErr w:type="spellEnd"/>
      <w:r w:rsidRPr="00275D83">
        <w:rPr>
          <w:rFonts w:ascii="Times New Roman" w:hAnsi="Times New Roman"/>
          <w:sz w:val="24"/>
          <w:szCs w:val="24"/>
        </w:rPr>
        <w:t xml:space="preserve">, </w:t>
      </w:r>
      <w:proofErr w:type="spellStart"/>
      <w:r w:rsidRPr="00275D83">
        <w:rPr>
          <w:rFonts w:ascii="Times New Roman" w:hAnsi="Times New Roman"/>
          <w:sz w:val="24"/>
          <w:szCs w:val="24"/>
        </w:rPr>
        <w:t>Twitter</w:t>
      </w:r>
      <w:proofErr w:type="spellEnd"/>
      <w:r w:rsidRPr="00275D83">
        <w:rPr>
          <w:rFonts w:ascii="Times New Roman" w:hAnsi="Times New Roman"/>
          <w:sz w:val="24"/>
          <w:szCs w:val="24"/>
        </w:rPr>
        <w:t xml:space="preserve">, </w:t>
      </w:r>
      <w:proofErr w:type="spellStart"/>
      <w:r w:rsidRPr="00275D83">
        <w:rPr>
          <w:rFonts w:ascii="Times New Roman" w:hAnsi="Times New Roman"/>
          <w:sz w:val="24"/>
          <w:szCs w:val="24"/>
        </w:rPr>
        <w:t>Instagram</w:t>
      </w:r>
      <w:proofErr w:type="spellEnd"/>
      <w:r w:rsidRPr="00275D83">
        <w:rPr>
          <w:rFonts w:ascii="Times New Roman" w:hAnsi="Times New Roman"/>
          <w:sz w:val="24"/>
          <w:szCs w:val="24"/>
        </w:rPr>
        <w:t xml:space="preserve"> και </w:t>
      </w:r>
      <w:proofErr w:type="spellStart"/>
      <w:r w:rsidRPr="00275D83">
        <w:rPr>
          <w:rFonts w:ascii="Times New Roman" w:hAnsi="Times New Roman"/>
          <w:sz w:val="24"/>
          <w:szCs w:val="24"/>
        </w:rPr>
        <w:t>Youtube</w:t>
      </w:r>
      <w:proofErr w:type="spellEnd"/>
      <w:r w:rsidRPr="00275D83">
        <w:rPr>
          <w:rFonts w:ascii="Times New Roman" w:hAnsi="Times New Roman"/>
          <w:sz w:val="24"/>
          <w:szCs w:val="24"/>
        </w:rPr>
        <w:t xml:space="preserve"> της Περιφέρειας. Τα Μέσα Κοινωνικής Δικτύωσης συνδέονται με όλα τα ψηφιακά μέσα της Περιφέρειας Νοτίου Αιγαίου, όπως το </w:t>
      </w:r>
      <w:proofErr w:type="spellStart"/>
      <w:r w:rsidRPr="00275D83">
        <w:rPr>
          <w:rFonts w:ascii="Times New Roman" w:hAnsi="Times New Roman"/>
          <w:sz w:val="24"/>
          <w:szCs w:val="24"/>
        </w:rPr>
        <w:t>website</w:t>
      </w:r>
      <w:proofErr w:type="spellEnd"/>
      <w:r w:rsidRPr="00275D83">
        <w:rPr>
          <w:rFonts w:ascii="Times New Roman" w:hAnsi="Times New Roman"/>
          <w:sz w:val="24"/>
          <w:szCs w:val="24"/>
        </w:rPr>
        <w:t xml:space="preserve"> </w:t>
      </w:r>
      <w:hyperlink r:id="rId10" w:history="1">
        <w:r w:rsidRPr="00275D83">
          <w:rPr>
            <w:rStyle w:val="-"/>
            <w:rFonts w:ascii="Times New Roman" w:hAnsi="Times New Roman"/>
            <w:sz w:val="24"/>
            <w:szCs w:val="24"/>
          </w:rPr>
          <w:t>www.aegeanislands.gr</w:t>
        </w:r>
      </w:hyperlink>
      <w:r w:rsidRPr="00275D83">
        <w:rPr>
          <w:rFonts w:ascii="Times New Roman" w:hAnsi="Times New Roman"/>
          <w:sz w:val="24"/>
          <w:szCs w:val="24"/>
        </w:rPr>
        <w:t xml:space="preserve"> και το </w:t>
      </w:r>
      <w:proofErr w:type="spellStart"/>
      <w:r w:rsidRPr="00275D83">
        <w:rPr>
          <w:rFonts w:ascii="Times New Roman" w:hAnsi="Times New Roman"/>
          <w:sz w:val="24"/>
          <w:szCs w:val="24"/>
        </w:rPr>
        <w:t>blog</w:t>
      </w:r>
      <w:proofErr w:type="spellEnd"/>
      <w:r w:rsidRPr="00275D83">
        <w:rPr>
          <w:rFonts w:ascii="Times New Roman" w:hAnsi="Times New Roman"/>
          <w:sz w:val="24"/>
          <w:szCs w:val="24"/>
        </w:rPr>
        <w:t xml:space="preserve">. Η δράση περιλαμβάνει: </w:t>
      </w:r>
    </w:p>
    <w:p w:rsidR="006F7410" w:rsidRPr="00275D83" w:rsidRDefault="006F7410" w:rsidP="00275D83">
      <w:pPr>
        <w:pStyle w:val="ColorfulList-Accent11"/>
        <w:numPr>
          <w:ilvl w:val="0"/>
          <w:numId w:val="8"/>
        </w:numPr>
        <w:autoSpaceDE w:val="0"/>
        <w:autoSpaceDN w:val="0"/>
        <w:adjustRightInd w:val="0"/>
        <w:contextualSpacing/>
        <w:jc w:val="both"/>
      </w:pPr>
      <w:r w:rsidRPr="00275D83">
        <w:rPr>
          <w:bCs/>
        </w:rPr>
        <w:t>Συνεχής δ</w:t>
      </w:r>
      <w:r w:rsidRPr="00275D83">
        <w:t>ημιουργία περιεχομένου που βασίζεται στη στρατηγική κατεύθυνση της 1</w:t>
      </w:r>
      <w:r w:rsidRPr="00275D83">
        <w:rPr>
          <w:vertAlign w:val="superscript"/>
        </w:rPr>
        <w:t>ης</w:t>
      </w:r>
      <w:r w:rsidRPr="00275D83">
        <w:t xml:space="preserve"> Δράσης και είναι σύμφωνο με τις τελευταίες τάσεις που διαμορφώνονται στο ψηφιακό περιβάλλον. Στην ενότητα αυτή περιλαμβάνονται ενέργειες όπως: η χρήση </w:t>
      </w:r>
      <w:proofErr w:type="spellStart"/>
      <w:r w:rsidRPr="00275D83">
        <w:t>infographics</w:t>
      </w:r>
      <w:proofErr w:type="spellEnd"/>
      <w:r w:rsidRPr="00275D83">
        <w:t xml:space="preserve">, οι δημιουργικές εφαρμογές, η υλοποίηση διαγωνισμών με την ενεργή συμμετοχή των χρηστών. </w:t>
      </w:r>
    </w:p>
    <w:p w:rsidR="006F7410" w:rsidRPr="00275D83" w:rsidRDefault="006F7410" w:rsidP="00275D83">
      <w:pPr>
        <w:pStyle w:val="ColorfulList-Accent11"/>
        <w:numPr>
          <w:ilvl w:val="0"/>
          <w:numId w:val="8"/>
        </w:numPr>
        <w:autoSpaceDE w:val="0"/>
        <w:autoSpaceDN w:val="0"/>
        <w:adjustRightInd w:val="0"/>
        <w:contextualSpacing/>
        <w:jc w:val="both"/>
      </w:pPr>
      <w:r w:rsidRPr="00275D83">
        <w:lastRenderedPageBreak/>
        <w:t xml:space="preserve">Διαχείριση της κοινότητας των χρηστών στα Μέσα Κοινωνικής Δικτύωσης για τη συνεχή και σταθερή επικοινωνία και «διαλόγου» με το κοινό, με στόχο την ενίσχυση της </w:t>
      </w:r>
      <w:proofErr w:type="spellStart"/>
      <w:r w:rsidRPr="00275D83">
        <w:t>διάδρασης</w:t>
      </w:r>
      <w:proofErr w:type="spellEnd"/>
      <w:r w:rsidRPr="00275D83">
        <w:t xml:space="preserve"> και της απήχησης των μηνυμάτων.</w:t>
      </w:r>
    </w:p>
    <w:p w:rsidR="006F7410" w:rsidRPr="007B4C4C" w:rsidRDefault="006F7410" w:rsidP="002D07E0">
      <w:pPr>
        <w:pStyle w:val="2"/>
        <w:rPr>
          <w:sz w:val="24"/>
          <w:szCs w:val="24"/>
        </w:rPr>
      </w:pPr>
    </w:p>
    <w:p w:rsidR="006F7410" w:rsidRPr="00275D83" w:rsidRDefault="006F7410" w:rsidP="002D07E0">
      <w:pPr>
        <w:pStyle w:val="2"/>
      </w:pPr>
      <w:bookmarkStart w:id="8" w:name="_Toc441840767"/>
      <w:r w:rsidRPr="00275D83">
        <w:t xml:space="preserve">Δράση 9: </w:t>
      </w:r>
      <w:bookmarkEnd w:id="8"/>
      <w:r w:rsidRPr="00275D83">
        <w:t>Πρόγραμμα Διαφημιστικής Προβολής Διαδικτυακών Μέσων Εξωτερικού</w:t>
      </w:r>
    </w:p>
    <w:p w:rsidR="006F7410" w:rsidRPr="007B4C4C" w:rsidRDefault="006F7410" w:rsidP="00B136A3">
      <w:pPr>
        <w:pStyle w:val="Default"/>
      </w:pPr>
    </w:p>
    <w:p w:rsidR="006F7410" w:rsidRPr="00275D83" w:rsidRDefault="006F7410" w:rsidP="00275D83">
      <w:pPr>
        <w:autoSpaceDE w:val="0"/>
        <w:autoSpaceDN w:val="0"/>
        <w:adjustRightInd w:val="0"/>
        <w:spacing w:line="240" w:lineRule="auto"/>
        <w:jc w:val="both"/>
        <w:rPr>
          <w:rFonts w:ascii="Times New Roman" w:hAnsi="Times New Roman"/>
          <w:sz w:val="24"/>
          <w:szCs w:val="24"/>
        </w:rPr>
      </w:pPr>
      <w:bookmarkStart w:id="9" w:name="_Toc441840768"/>
      <w:r w:rsidRPr="00275D83">
        <w:rPr>
          <w:rFonts w:ascii="Times New Roman" w:hAnsi="Times New Roman"/>
          <w:sz w:val="24"/>
          <w:szCs w:val="24"/>
        </w:rPr>
        <w:t>Σχεδιασμός και υλοποίηση πλάνου ψηφιακής διαφήμισης (</w:t>
      </w:r>
      <w:proofErr w:type="spellStart"/>
      <w:r w:rsidRPr="00275D83">
        <w:rPr>
          <w:rFonts w:ascii="Times New Roman" w:hAnsi="Times New Roman"/>
          <w:sz w:val="24"/>
          <w:szCs w:val="24"/>
        </w:rPr>
        <w:t>media</w:t>
      </w:r>
      <w:proofErr w:type="spellEnd"/>
      <w:r w:rsidRPr="00275D83">
        <w:rPr>
          <w:rFonts w:ascii="Times New Roman" w:hAnsi="Times New Roman"/>
          <w:sz w:val="24"/>
          <w:szCs w:val="24"/>
        </w:rPr>
        <w:t xml:space="preserve"> </w:t>
      </w:r>
      <w:proofErr w:type="spellStart"/>
      <w:r w:rsidRPr="00275D83">
        <w:rPr>
          <w:rFonts w:ascii="Times New Roman" w:hAnsi="Times New Roman"/>
          <w:sz w:val="24"/>
          <w:szCs w:val="24"/>
        </w:rPr>
        <w:t>plan</w:t>
      </w:r>
      <w:proofErr w:type="spellEnd"/>
      <w:r w:rsidRPr="00275D83">
        <w:rPr>
          <w:rFonts w:ascii="Times New Roman" w:hAnsi="Times New Roman"/>
          <w:sz w:val="24"/>
          <w:szCs w:val="24"/>
        </w:rPr>
        <w:t xml:space="preserve">) για την προώθηση του τουριστικού προϊόντος της Περιφέρειας Νοτίου Αιγαίου. Το πλάνο διαφήμισης περιλαμβάνει ενέργειες ψηφιακού-διαδικτυακού Μάρκετινγκ και στοχεύει σε αγορές του εξωτερικού. Σχεδιάζεται και υλοποιείται με γνώμονα α) τις διεθνείς τάσεις ως προς την περίοδο κράτησης και β) τη βέλτιστη αξιοποίηση νέων τεχνολογιών για τη διείσδυση σε τμήματα αγοράς με βάση το προφίλ και την ταξιδιωτική συμπεριφορά του κοινού. Η επένδυση σε διαφήμιση της τρέχουσας δράσης συνδέεται και ενισχύει τους στόχους μέτρησης και αποτελεσματικότητας των εργαλείων, συστημάτων και παραγωγών των λοιπών δράσεων (αποτελεσματικότητα </w:t>
      </w:r>
      <w:proofErr w:type="spellStart"/>
      <w:r w:rsidRPr="00275D83">
        <w:rPr>
          <w:rFonts w:ascii="Times New Roman" w:hAnsi="Times New Roman"/>
          <w:sz w:val="24"/>
          <w:szCs w:val="24"/>
        </w:rPr>
        <w:t>διάδρασης</w:t>
      </w:r>
      <w:proofErr w:type="spellEnd"/>
      <w:r w:rsidRPr="00275D83">
        <w:rPr>
          <w:rFonts w:ascii="Times New Roman" w:hAnsi="Times New Roman"/>
          <w:sz w:val="24"/>
          <w:szCs w:val="24"/>
        </w:rPr>
        <w:t xml:space="preserve"> των ψηφιακών εφαρμογών και σελίδων, θεάσεις των ταινιών, διείσδυση σε τμήματα αγοράς, απήχηση κ.α.). Περιλαμβάνει: </w:t>
      </w:r>
    </w:p>
    <w:p w:rsidR="006F7410" w:rsidRPr="00275D83" w:rsidRDefault="006F7410" w:rsidP="00275D83">
      <w:pPr>
        <w:pStyle w:val="ColorfulList-Accent11"/>
        <w:numPr>
          <w:ilvl w:val="0"/>
          <w:numId w:val="9"/>
        </w:numPr>
        <w:contextualSpacing/>
        <w:jc w:val="both"/>
        <w:rPr>
          <w:lang w:eastAsia="en-US"/>
        </w:rPr>
      </w:pPr>
      <w:r w:rsidRPr="00AD00D6">
        <w:rPr>
          <w:lang w:val="en-US" w:eastAsia="en-US"/>
        </w:rPr>
        <w:t xml:space="preserve">Data Driven Digital Campaign – Aegean Islands Personas. </w:t>
      </w:r>
      <w:r w:rsidRPr="00275D83">
        <w:rPr>
          <w:lang w:eastAsia="en-US"/>
        </w:rPr>
        <w:t xml:space="preserve">Στόχευση χρηστών με πραγματική πρόθεση ή επιθυμία για ταξίδι, μέσα από ειδική πλατφόρμα και </w:t>
      </w:r>
      <w:proofErr w:type="spellStart"/>
      <w:r w:rsidRPr="00275D83">
        <w:rPr>
          <w:lang w:eastAsia="en-US"/>
        </w:rPr>
        <w:t>realtime</w:t>
      </w:r>
      <w:proofErr w:type="spellEnd"/>
      <w:r w:rsidRPr="00275D83">
        <w:rPr>
          <w:lang w:eastAsia="en-US"/>
        </w:rPr>
        <w:t xml:space="preserve"> </w:t>
      </w:r>
      <w:proofErr w:type="spellStart"/>
      <w:r w:rsidRPr="00275D83">
        <w:rPr>
          <w:lang w:eastAsia="en-US"/>
        </w:rPr>
        <w:t>targeting</w:t>
      </w:r>
      <w:proofErr w:type="spellEnd"/>
      <w:r w:rsidRPr="00275D83">
        <w:rPr>
          <w:lang w:eastAsia="en-US"/>
        </w:rPr>
        <w:t xml:space="preserve">, αναλόγως των προτιμήσεων ή είδος διακοπών που επιθυμεί (πολυτέλειας, </w:t>
      </w:r>
      <w:proofErr w:type="spellStart"/>
      <w:r w:rsidRPr="00275D83">
        <w:rPr>
          <w:lang w:eastAsia="en-US"/>
        </w:rPr>
        <w:t>resort</w:t>
      </w:r>
      <w:proofErr w:type="spellEnd"/>
      <w:r w:rsidRPr="00275D83">
        <w:rPr>
          <w:lang w:eastAsia="en-US"/>
        </w:rPr>
        <w:t xml:space="preserve">, κλπ) μεγιστοποιώντας την απόκριση του χρήστη για επιλογή της προβαλλόμενης εμπειρίας στο Νότιο Αιγαίο. </w:t>
      </w:r>
    </w:p>
    <w:p w:rsidR="006F7410" w:rsidRPr="00275D83" w:rsidRDefault="006F7410" w:rsidP="00275D83">
      <w:pPr>
        <w:pStyle w:val="ColorfulList-Accent11"/>
        <w:numPr>
          <w:ilvl w:val="0"/>
          <w:numId w:val="9"/>
        </w:numPr>
        <w:contextualSpacing/>
        <w:jc w:val="both"/>
        <w:rPr>
          <w:lang w:eastAsia="en-US"/>
        </w:rPr>
      </w:pPr>
      <w:proofErr w:type="spellStart"/>
      <w:r w:rsidRPr="00275D83">
        <w:rPr>
          <w:lang w:eastAsia="en-US"/>
        </w:rPr>
        <w:t>Programmatic</w:t>
      </w:r>
      <w:proofErr w:type="spellEnd"/>
      <w:r w:rsidRPr="00275D83">
        <w:rPr>
          <w:lang w:eastAsia="en-US"/>
        </w:rPr>
        <w:t xml:space="preserve"> </w:t>
      </w:r>
      <w:proofErr w:type="spellStart"/>
      <w:r w:rsidRPr="00275D83">
        <w:rPr>
          <w:lang w:eastAsia="en-US"/>
        </w:rPr>
        <w:t>media</w:t>
      </w:r>
      <w:proofErr w:type="spellEnd"/>
      <w:r w:rsidRPr="00275D83">
        <w:rPr>
          <w:lang w:eastAsia="en-US"/>
        </w:rPr>
        <w:t xml:space="preserve"> </w:t>
      </w:r>
      <w:proofErr w:type="spellStart"/>
      <w:r w:rsidRPr="00275D83">
        <w:rPr>
          <w:lang w:eastAsia="en-US"/>
        </w:rPr>
        <w:t>plan</w:t>
      </w:r>
      <w:proofErr w:type="spellEnd"/>
      <w:r w:rsidRPr="00275D83">
        <w:rPr>
          <w:lang w:eastAsia="en-US"/>
        </w:rPr>
        <w:t xml:space="preserve">. Ψηφιακή προώθηση με διαφορετικά </w:t>
      </w:r>
      <w:proofErr w:type="spellStart"/>
      <w:r w:rsidRPr="00275D83">
        <w:rPr>
          <w:lang w:eastAsia="en-US"/>
        </w:rPr>
        <w:t>formats</w:t>
      </w:r>
      <w:proofErr w:type="spellEnd"/>
      <w:r w:rsidRPr="00275D83">
        <w:rPr>
          <w:lang w:eastAsia="en-US"/>
        </w:rPr>
        <w:t xml:space="preserve"> αλλά και </w:t>
      </w:r>
      <w:proofErr w:type="spellStart"/>
      <w:r w:rsidRPr="00275D83">
        <w:rPr>
          <w:lang w:eastAsia="en-US"/>
        </w:rPr>
        <w:t>retargeting</w:t>
      </w:r>
      <w:proofErr w:type="spellEnd"/>
      <w:r w:rsidRPr="00275D83">
        <w:rPr>
          <w:lang w:eastAsia="en-US"/>
        </w:rPr>
        <w:t xml:space="preserve"> στις αγορές – στόχος, με στόχευση σε </w:t>
      </w:r>
      <w:proofErr w:type="spellStart"/>
      <w:r w:rsidRPr="00275D83">
        <w:rPr>
          <w:lang w:eastAsia="en-US"/>
        </w:rPr>
        <w:t>news</w:t>
      </w:r>
      <w:proofErr w:type="spellEnd"/>
      <w:r w:rsidRPr="00275D83">
        <w:rPr>
          <w:lang w:eastAsia="en-US"/>
        </w:rPr>
        <w:t xml:space="preserve"> &amp; </w:t>
      </w:r>
      <w:proofErr w:type="spellStart"/>
      <w:r w:rsidRPr="00275D83">
        <w:rPr>
          <w:lang w:eastAsia="en-US"/>
        </w:rPr>
        <w:t>travel</w:t>
      </w:r>
      <w:proofErr w:type="spellEnd"/>
      <w:r w:rsidRPr="00275D83">
        <w:rPr>
          <w:lang w:eastAsia="en-US"/>
        </w:rPr>
        <w:t xml:space="preserve"> </w:t>
      </w:r>
      <w:proofErr w:type="spellStart"/>
      <w:r w:rsidRPr="00275D83">
        <w:rPr>
          <w:lang w:eastAsia="en-US"/>
        </w:rPr>
        <w:t>platforms</w:t>
      </w:r>
      <w:proofErr w:type="spellEnd"/>
      <w:r w:rsidRPr="00275D83">
        <w:rPr>
          <w:lang w:eastAsia="en-US"/>
        </w:rPr>
        <w:t xml:space="preserve"> ανά αγορά. </w:t>
      </w:r>
    </w:p>
    <w:p w:rsidR="006F7410" w:rsidRPr="00275D83" w:rsidRDefault="006F7410" w:rsidP="00275D83">
      <w:pPr>
        <w:pStyle w:val="ColorfulList-Accent11"/>
        <w:numPr>
          <w:ilvl w:val="0"/>
          <w:numId w:val="9"/>
        </w:numPr>
        <w:contextualSpacing/>
        <w:jc w:val="both"/>
        <w:rPr>
          <w:lang w:eastAsia="en-US"/>
        </w:rPr>
      </w:pPr>
      <w:r w:rsidRPr="00275D83">
        <w:rPr>
          <w:lang w:eastAsia="en-US"/>
        </w:rPr>
        <w:t>Προώθηση των Μέσων Κοινωνικής Δικτύωσης της Περιφέρειας, για την διάχυση του περιεχομένου και την ενίσχυση της κοινότητας μελών (</w:t>
      </w:r>
      <w:proofErr w:type="spellStart"/>
      <w:r w:rsidRPr="00275D83">
        <w:rPr>
          <w:lang w:eastAsia="en-US"/>
        </w:rPr>
        <w:t>engagement</w:t>
      </w:r>
      <w:proofErr w:type="spellEnd"/>
      <w:r w:rsidRPr="00275D83">
        <w:rPr>
          <w:lang w:eastAsia="en-US"/>
        </w:rPr>
        <w:t xml:space="preserve">, </w:t>
      </w:r>
      <w:proofErr w:type="spellStart"/>
      <w:r w:rsidRPr="00275D83">
        <w:rPr>
          <w:lang w:eastAsia="en-US"/>
        </w:rPr>
        <w:t>reach</w:t>
      </w:r>
      <w:proofErr w:type="spellEnd"/>
      <w:r w:rsidRPr="00275D83">
        <w:rPr>
          <w:lang w:eastAsia="en-US"/>
        </w:rPr>
        <w:t xml:space="preserve">, </w:t>
      </w:r>
      <w:proofErr w:type="spellStart"/>
      <w:r w:rsidRPr="00275D83">
        <w:rPr>
          <w:lang w:eastAsia="en-US"/>
        </w:rPr>
        <w:t>like</w:t>
      </w:r>
      <w:proofErr w:type="spellEnd"/>
      <w:r w:rsidRPr="00275D83">
        <w:rPr>
          <w:lang w:eastAsia="en-US"/>
        </w:rPr>
        <w:t xml:space="preserve"> </w:t>
      </w:r>
      <w:proofErr w:type="spellStart"/>
      <w:r w:rsidRPr="00275D83">
        <w:rPr>
          <w:lang w:eastAsia="en-US"/>
        </w:rPr>
        <w:t>campaigns</w:t>
      </w:r>
      <w:proofErr w:type="spellEnd"/>
      <w:r w:rsidRPr="00275D83">
        <w:rPr>
          <w:lang w:eastAsia="en-US"/>
        </w:rPr>
        <w:t xml:space="preserve">) </w:t>
      </w:r>
    </w:p>
    <w:p w:rsidR="006F7410" w:rsidRPr="00275D83" w:rsidRDefault="006F7410" w:rsidP="00275D83">
      <w:pPr>
        <w:pStyle w:val="ColorfulList-Accent11"/>
        <w:numPr>
          <w:ilvl w:val="0"/>
          <w:numId w:val="9"/>
        </w:numPr>
        <w:contextualSpacing/>
        <w:jc w:val="both"/>
        <w:rPr>
          <w:lang w:eastAsia="en-US"/>
        </w:rPr>
      </w:pPr>
      <w:r w:rsidRPr="00AD00D6">
        <w:rPr>
          <w:lang w:val="en-US" w:eastAsia="en-US"/>
        </w:rPr>
        <w:t xml:space="preserve">Native Ads (Premium Online Advertising). </w:t>
      </w:r>
      <w:r w:rsidRPr="00275D83">
        <w:rPr>
          <w:lang w:eastAsia="en-US"/>
        </w:rPr>
        <w:t xml:space="preserve">Διαφημιστική προβολή σε </w:t>
      </w:r>
      <w:proofErr w:type="spellStart"/>
      <w:r w:rsidRPr="00275D83">
        <w:rPr>
          <w:lang w:eastAsia="en-US"/>
        </w:rPr>
        <w:t>sites</w:t>
      </w:r>
      <w:proofErr w:type="spellEnd"/>
      <w:r w:rsidRPr="00275D83">
        <w:rPr>
          <w:lang w:eastAsia="en-US"/>
        </w:rPr>
        <w:t xml:space="preserve"> υψηλής </w:t>
      </w:r>
      <w:proofErr w:type="spellStart"/>
      <w:r w:rsidRPr="00275D83">
        <w:rPr>
          <w:lang w:eastAsia="en-US"/>
        </w:rPr>
        <w:t>επισκεψιμότητας</w:t>
      </w:r>
      <w:proofErr w:type="spellEnd"/>
      <w:r w:rsidRPr="00275D83">
        <w:rPr>
          <w:lang w:eastAsia="en-US"/>
        </w:rPr>
        <w:t xml:space="preserve">, αναγνωσιμότητας και αξίας με </w:t>
      </w:r>
      <w:proofErr w:type="spellStart"/>
      <w:r w:rsidRPr="00275D83">
        <w:rPr>
          <w:lang w:eastAsia="en-US"/>
        </w:rPr>
        <w:t>στοχευμένες</w:t>
      </w:r>
      <w:proofErr w:type="spellEnd"/>
      <w:r w:rsidRPr="00275D83">
        <w:rPr>
          <w:lang w:eastAsia="en-US"/>
        </w:rPr>
        <w:t xml:space="preserve"> προβολές </w:t>
      </w:r>
      <w:proofErr w:type="spellStart"/>
      <w:r w:rsidRPr="00275D83">
        <w:rPr>
          <w:lang w:eastAsia="en-US"/>
        </w:rPr>
        <w:t>video</w:t>
      </w:r>
      <w:proofErr w:type="spellEnd"/>
      <w:r w:rsidRPr="00275D83">
        <w:rPr>
          <w:lang w:eastAsia="en-US"/>
        </w:rPr>
        <w:t>, εικόνας και κειμένων, προώθηση εντός της ροής της ειδησεογραφίας, ειδικά αφιερώματα (</w:t>
      </w:r>
      <w:proofErr w:type="spellStart"/>
      <w:r w:rsidRPr="00275D83">
        <w:rPr>
          <w:lang w:eastAsia="en-US"/>
        </w:rPr>
        <w:t>sponsored</w:t>
      </w:r>
      <w:proofErr w:type="spellEnd"/>
      <w:r w:rsidRPr="00275D83">
        <w:rPr>
          <w:lang w:eastAsia="en-US"/>
        </w:rPr>
        <w:t xml:space="preserve"> </w:t>
      </w:r>
      <w:proofErr w:type="spellStart"/>
      <w:r w:rsidRPr="00275D83">
        <w:rPr>
          <w:lang w:eastAsia="en-US"/>
        </w:rPr>
        <w:t>content</w:t>
      </w:r>
      <w:proofErr w:type="spellEnd"/>
      <w:r w:rsidRPr="00275D83">
        <w:rPr>
          <w:lang w:eastAsia="en-US"/>
        </w:rPr>
        <w:t xml:space="preserve">)  </w:t>
      </w:r>
    </w:p>
    <w:p w:rsidR="006F7410" w:rsidRPr="00275D83" w:rsidRDefault="006F7410" w:rsidP="00275D83">
      <w:pPr>
        <w:pStyle w:val="ColorfulList-Accent11"/>
        <w:numPr>
          <w:ilvl w:val="0"/>
          <w:numId w:val="9"/>
        </w:numPr>
        <w:contextualSpacing/>
        <w:jc w:val="both"/>
        <w:rPr>
          <w:lang w:eastAsia="en-US"/>
        </w:rPr>
      </w:pPr>
      <w:r w:rsidRPr="00275D83">
        <w:rPr>
          <w:lang w:eastAsia="en-US"/>
        </w:rPr>
        <w:t xml:space="preserve">Ψηφιακή διαφήμιση σε μεγάλα δίκτυα, όπως </w:t>
      </w:r>
      <w:proofErr w:type="spellStart"/>
      <w:r w:rsidRPr="00275D83">
        <w:rPr>
          <w:lang w:eastAsia="en-US"/>
        </w:rPr>
        <w:t>Google</w:t>
      </w:r>
      <w:proofErr w:type="spellEnd"/>
      <w:r w:rsidRPr="00275D83">
        <w:rPr>
          <w:lang w:eastAsia="en-US"/>
        </w:rPr>
        <w:t xml:space="preserve">, </w:t>
      </w:r>
      <w:proofErr w:type="spellStart"/>
      <w:r w:rsidRPr="00275D83">
        <w:rPr>
          <w:lang w:eastAsia="en-US"/>
        </w:rPr>
        <w:t>Yahoo</w:t>
      </w:r>
      <w:proofErr w:type="spellEnd"/>
      <w:r w:rsidRPr="00275D83">
        <w:rPr>
          <w:lang w:eastAsia="en-US"/>
        </w:rPr>
        <w:t xml:space="preserve">, </w:t>
      </w:r>
      <w:proofErr w:type="spellStart"/>
      <w:r w:rsidRPr="00275D83">
        <w:rPr>
          <w:lang w:eastAsia="en-US"/>
        </w:rPr>
        <w:t>Trip</w:t>
      </w:r>
      <w:proofErr w:type="spellEnd"/>
      <w:r w:rsidRPr="00275D83">
        <w:rPr>
          <w:lang w:eastAsia="en-US"/>
        </w:rPr>
        <w:t xml:space="preserve"> </w:t>
      </w:r>
      <w:proofErr w:type="spellStart"/>
      <w:r w:rsidRPr="00275D83">
        <w:rPr>
          <w:lang w:eastAsia="en-US"/>
        </w:rPr>
        <w:t>Advisor</w:t>
      </w:r>
      <w:proofErr w:type="spellEnd"/>
      <w:r w:rsidRPr="00275D83">
        <w:rPr>
          <w:lang w:eastAsia="en-US"/>
        </w:rPr>
        <w:t xml:space="preserve">, για τη δημιουργία αποκλειστικού περιεχομένου που απευθύνεται σε κοινό που εκδηλώνει ενδιαφέρον για διακοπές και τη στόχευση σε </w:t>
      </w:r>
      <w:proofErr w:type="spellStart"/>
      <w:r w:rsidRPr="00275D83">
        <w:rPr>
          <w:lang w:eastAsia="en-US"/>
        </w:rPr>
        <w:t>news</w:t>
      </w:r>
      <w:proofErr w:type="spellEnd"/>
      <w:r w:rsidRPr="00275D83">
        <w:rPr>
          <w:lang w:eastAsia="en-US"/>
        </w:rPr>
        <w:t xml:space="preserve"> &amp; </w:t>
      </w:r>
      <w:proofErr w:type="spellStart"/>
      <w:r w:rsidRPr="00275D83">
        <w:rPr>
          <w:lang w:eastAsia="en-US"/>
        </w:rPr>
        <w:t>travel</w:t>
      </w:r>
      <w:proofErr w:type="spellEnd"/>
      <w:r w:rsidRPr="00275D83">
        <w:rPr>
          <w:lang w:eastAsia="en-US"/>
        </w:rPr>
        <w:t xml:space="preserve"> </w:t>
      </w:r>
      <w:proofErr w:type="spellStart"/>
      <w:r w:rsidRPr="00275D83">
        <w:rPr>
          <w:lang w:eastAsia="en-US"/>
        </w:rPr>
        <w:t>platforms</w:t>
      </w:r>
      <w:proofErr w:type="spellEnd"/>
      <w:r w:rsidRPr="00275D83">
        <w:rPr>
          <w:lang w:eastAsia="en-US"/>
        </w:rPr>
        <w:t xml:space="preserve"> ανά αγορά με στόχο τη συμμετοχή των χρηστών στην καμπάνια. </w:t>
      </w:r>
    </w:p>
    <w:p w:rsidR="006F7410" w:rsidRPr="00275D83" w:rsidRDefault="006F7410" w:rsidP="00275D83">
      <w:pPr>
        <w:spacing w:line="240" w:lineRule="auto"/>
        <w:jc w:val="both"/>
        <w:rPr>
          <w:rFonts w:ascii="Times New Roman" w:hAnsi="Times New Roman"/>
          <w:sz w:val="24"/>
          <w:szCs w:val="24"/>
        </w:rPr>
      </w:pPr>
    </w:p>
    <w:p w:rsidR="006F7410" w:rsidRPr="00275D83" w:rsidRDefault="006F7410" w:rsidP="00275D83">
      <w:pPr>
        <w:spacing w:line="240" w:lineRule="auto"/>
        <w:jc w:val="both"/>
        <w:rPr>
          <w:rFonts w:ascii="Times New Roman" w:hAnsi="Times New Roman"/>
          <w:sz w:val="24"/>
          <w:szCs w:val="24"/>
        </w:rPr>
      </w:pPr>
      <w:r w:rsidRPr="00275D83">
        <w:rPr>
          <w:rFonts w:ascii="Times New Roman" w:hAnsi="Times New Roman"/>
          <w:sz w:val="24"/>
          <w:szCs w:val="24"/>
        </w:rPr>
        <w:t xml:space="preserve">Η 9η δράση περιλαμβάνει δυο (2) διαφορετικές σε περιεχόμενο </w:t>
      </w:r>
      <w:proofErr w:type="spellStart"/>
      <w:r w:rsidRPr="00275D83">
        <w:rPr>
          <w:rFonts w:ascii="Times New Roman" w:hAnsi="Times New Roman"/>
          <w:sz w:val="24"/>
          <w:szCs w:val="24"/>
        </w:rPr>
        <w:t>υποδράσεις</w:t>
      </w:r>
      <w:proofErr w:type="spellEnd"/>
      <w:r w:rsidRPr="00275D83">
        <w:rPr>
          <w:rFonts w:ascii="Times New Roman" w:hAnsi="Times New Roman"/>
          <w:sz w:val="24"/>
          <w:szCs w:val="24"/>
        </w:rPr>
        <w:t>, οι οποίες λειτουργούν σε συνέργεια μεταξύ τους, για την επίτευξη των αναμενόμενων αποτελεσμάτων από το σύνολο της δράσης.</w:t>
      </w:r>
    </w:p>
    <w:p w:rsidR="006F7410" w:rsidRPr="00642303" w:rsidRDefault="006F7410" w:rsidP="00275D83">
      <w:pPr>
        <w:autoSpaceDE w:val="0"/>
        <w:autoSpaceDN w:val="0"/>
        <w:adjustRightInd w:val="0"/>
        <w:spacing w:line="360" w:lineRule="auto"/>
        <w:jc w:val="both"/>
        <w:rPr>
          <w:rFonts w:ascii="Verdana" w:hAnsi="Verdana"/>
          <w:b/>
          <w:sz w:val="20"/>
          <w:szCs w:val="20"/>
          <w:u w:val="single"/>
        </w:rPr>
      </w:pPr>
    </w:p>
    <w:p w:rsidR="006F7410" w:rsidRDefault="006F7410" w:rsidP="00A345EB">
      <w:pPr>
        <w:pStyle w:val="3"/>
      </w:pPr>
      <w:r w:rsidRPr="00275D83">
        <w:lastRenderedPageBreak/>
        <w:t xml:space="preserve">Δράση 9.α : </w:t>
      </w:r>
      <w:bookmarkEnd w:id="9"/>
      <w:r w:rsidRPr="00275D83">
        <w:t>Πρόγραμμα Διαφημιστικής Προβολής σε ψηφιακά Μέσα του εξωτερικού και σε Μέσα Κοινωνικής Δικτύωσης</w:t>
      </w:r>
    </w:p>
    <w:p w:rsidR="006F7410" w:rsidRPr="00275D83" w:rsidRDefault="006F7410" w:rsidP="00275D83"/>
    <w:p w:rsidR="006F7410" w:rsidRPr="00275D83" w:rsidRDefault="006F7410" w:rsidP="00275D83">
      <w:pPr>
        <w:spacing w:line="240" w:lineRule="auto"/>
        <w:jc w:val="both"/>
        <w:rPr>
          <w:rFonts w:ascii="Times New Roman" w:hAnsi="Times New Roman"/>
          <w:sz w:val="24"/>
          <w:szCs w:val="24"/>
        </w:rPr>
      </w:pPr>
      <w:r w:rsidRPr="00275D83">
        <w:rPr>
          <w:rFonts w:ascii="Times New Roman" w:hAnsi="Times New Roman"/>
          <w:sz w:val="24"/>
          <w:szCs w:val="24"/>
          <w:u w:val="single"/>
        </w:rPr>
        <w:t xml:space="preserve">Το περιεχόμενο της </w:t>
      </w:r>
      <w:proofErr w:type="spellStart"/>
      <w:r w:rsidRPr="00275D83">
        <w:rPr>
          <w:rFonts w:ascii="Times New Roman" w:hAnsi="Times New Roman"/>
          <w:sz w:val="24"/>
          <w:szCs w:val="24"/>
          <w:u w:val="single"/>
        </w:rPr>
        <w:t>υποδράσης</w:t>
      </w:r>
      <w:proofErr w:type="spellEnd"/>
      <w:r w:rsidRPr="00275D83">
        <w:rPr>
          <w:rFonts w:ascii="Times New Roman" w:hAnsi="Times New Roman"/>
          <w:sz w:val="24"/>
          <w:szCs w:val="24"/>
          <w:u w:val="single"/>
        </w:rPr>
        <w:t xml:space="preserve"> 9α είναι</w:t>
      </w:r>
      <w:r w:rsidRPr="00275D83">
        <w:rPr>
          <w:rFonts w:ascii="Times New Roman" w:hAnsi="Times New Roman"/>
          <w:sz w:val="24"/>
          <w:szCs w:val="24"/>
        </w:rPr>
        <w:t xml:space="preserve">: Σχεδιασμός και υλοποίηση ολοκληρωμένου πλάνου μέσων διαδικτυακής προβολής, σε ψηφιακά μέσα του εξωτερικού με τη χρήση </w:t>
      </w:r>
      <w:proofErr w:type="spellStart"/>
      <w:r w:rsidRPr="00275D83">
        <w:rPr>
          <w:rFonts w:ascii="Times New Roman" w:hAnsi="Times New Roman"/>
          <w:sz w:val="24"/>
          <w:szCs w:val="24"/>
        </w:rPr>
        <w:t>Programmatic</w:t>
      </w:r>
      <w:proofErr w:type="spellEnd"/>
      <w:r w:rsidRPr="00275D83">
        <w:rPr>
          <w:rFonts w:ascii="Times New Roman" w:hAnsi="Times New Roman"/>
          <w:sz w:val="24"/>
          <w:szCs w:val="24"/>
        </w:rPr>
        <w:t xml:space="preserve"> Πλάνου και διαφημιστική προβολή σε Μέσα Κοινωνικής Δικτύωσης</w:t>
      </w:r>
    </w:p>
    <w:p w:rsidR="006F7410" w:rsidRDefault="006F7410" w:rsidP="00A345EB">
      <w:pPr>
        <w:pStyle w:val="3"/>
      </w:pPr>
      <w:r w:rsidRPr="00275D83">
        <w:t>Δράση 9.</w:t>
      </w:r>
      <w:r>
        <w:t>β</w:t>
      </w:r>
      <w:r w:rsidRPr="00275D83">
        <w:t xml:space="preserve"> : Πρόγραμμα Διαφημιστικής Προβολής με αξιοποίηση </w:t>
      </w:r>
      <w:proofErr w:type="spellStart"/>
      <w:r w:rsidRPr="00275D83">
        <w:t>Native</w:t>
      </w:r>
      <w:proofErr w:type="spellEnd"/>
      <w:r w:rsidRPr="00275D83">
        <w:t xml:space="preserve"> </w:t>
      </w:r>
      <w:proofErr w:type="spellStart"/>
      <w:r w:rsidRPr="00275D83">
        <w:t>ads</w:t>
      </w:r>
      <w:proofErr w:type="spellEnd"/>
      <w:r w:rsidRPr="00275D83">
        <w:t xml:space="preserve"> και διαφήμισης περιεχομένου σε Διαδικτυακά Μέσα Εξωτερικού </w:t>
      </w:r>
    </w:p>
    <w:p w:rsidR="006F7410" w:rsidRPr="00275D83" w:rsidRDefault="006F7410" w:rsidP="00275D83"/>
    <w:p w:rsidR="006F7410" w:rsidRPr="00275D83" w:rsidRDefault="006F7410" w:rsidP="00275D83">
      <w:pPr>
        <w:spacing w:line="240" w:lineRule="auto"/>
        <w:jc w:val="both"/>
        <w:rPr>
          <w:rFonts w:ascii="Times New Roman" w:hAnsi="Times New Roman"/>
          <w:sz w:val="24"/>
          <w:szCs w:val="24"/>
        </w:rPr>
      </w:pPr>
      <w:r w:rsidRPr="00275D83">
        <w:rPr>
          <w:rFonts w:ascii="Times New Roman" w:hAnsi="Times New Roman"/>
          <w:sz w:val="24"/>
          <w:szCs w:val="24"/>
          <w:u w:val="single"/>
        </w:rPr>
        <w:t xml:space="preserve">Το περιεχόμενο της </w:t>
      </w:r>
      <w:proofErr w:type="spellStart"/>
      <w:r w:rsidRPr="00275D83">
        <w:rPr>
          <w:rFonts w:ascii="Times New Roman" w:hAnsi="Times New Roman"/>
          <w:sz w:val="24"/>
          <w:szCs w:val="24"/>
          <w:u w:val="single"/>
        </w:rPr>
        <w:t>υποδράσης</w:t>
      </w:r>
      <w:proofErr w:type="spellEnd"/>
      <w:r w:rsidRPr="00275D83">
        <w:rPr>
          <w:rFonts w:ascii="Times New Roman" w:hAnsi="Times New Roman"/>
          <w:sz w:val="24"/>
          <w:szCs w:val="24"/>
          <w:u w:val="single"/>
        </w:rPr>
        <w:t xml:space="preserve"> 9β είναι</w:t>
      </w:r>
      <w:r w:rsidRPr="00275D83">
        <w:rPr>
          <w:rFonts w:ascii="Times New Roman" w:hAnsi="Times New Roman"/>
          <w:sz w:val="24"/>
          <w:szCs w:val="24"/>
        </w:rPr>
        <w:t xml:space="preserve">: Σχεδιασμός και υλοποίηση ολοκληρωμένου πλάνου μέσων διαδικτυακής προβολής, σε ψηφιακά μέσα του εξωτερικού, με την αξιοποίηση </w:t>
      </w:r>
      <w:proofErr w:type="spellStart"/>
      <w:r w:rsidRPr="00275D83">
        <w:rPr>
          <w:rFonts w:ascii="Times New Roman" w:hAnsi="Times New Roman"/>
          <w:sz w:val="24"/>
          <w:szCs w:val="24"/>
        </w:rPr>
        <w:t>Native</w:t>
      </w:r>
      <w:proofErr w:type="spellEnd"/>
      <w:r w:rsidRPr="00275D83">
        <w:rPr>
          <w:rFonts w:ascii="Times New Roman" w:hAnsi="Times New Roman"/>
          <w:sz w:val="24"/>
          <w:szCs w:val="24"/>
        </w:rPr>
        <w:t xml:space="preserve"> </w:t>
      </w:r>
      <w:proofErr w:type="spellStart"/>
      <w:r w:rsidRPr="00275D83">
        <w:rPr>
          <w:rFonts w:ascii="Times New Roman" w:hAnsi="Times New Roman"/>
          <w:sz w:val="24"/>
          <w:szCs w:val="24"/>
        </w:rPr>
        <w:t>ads</w:t>
      </w:r>
      <w:proofErr w:type="spellEnd"/>
      <w:r w:rsidRPr="00275D83">
        <w:rPr>
          <w:rFonts w:ascii="Times New Roman" w:hAnsi="Times New Roman"/>
          <w:sz w:val="24"/>
          <w:szCs w:val="24"/>
        </w:rPr>
        <w:t xml:space="preserve"> και διαφήμισης περιεχομένου σε διεθνή διαδικτυακά μέσα.  </w:t>
      </w:r>
    </w:p>
    <w:p w:rsidR="006F7410" w:rsidRPr="007B4C4C" w:rsidRDefault="006F7410">
      <w:pPr>
        <w:rPr>
          <w:rFonts w:ascii="Times New Roman" w:hAnsi="Times New Roman"/>
          <w:noProof/>
          <w:sz w:val="24"/>
          <w:szCs w:val="24"/>
          <w:lang w:eastAsia="el-GR"/>
        </w:rPr>
      </w:pPr>
    </w:p>
    <w:p w:rsidR="006F7410" w:rsidRDefault="006F7410" w:rsidP="002D07E0">
      <w:pPr>
        <w:pStyle w:val="2"/>
      </w:pPr>
      <w:bookmarkStart w:id="10" w:name="_Toc441840769"/>
      <w:r w:rsidRPr="00275D83">
        <w:t xml:space="preserve">Δράση </w:t>
      </w:r>
      <w:r>
        <w:t>10</w:t>
      </w:r>
      <w:r w:rsidRPr="00275D83">
        <w:t xml:space="preserve"> : </w:t>
      </w:r>
      <w:bookmarkEnd w:id="10"/>
      <w:r w:rsidRPr="00275D83">
        <w:t>Ειδικό Πρόγραμμα Προβολής στο Discovergreece.com</w:t>
      </w:r>
    </w:p>
    <w:p w:rsidR="006F7410" w:rsidRPr="00275D83" w:rsidRDefault="006F7410" w:rsidP="00275D83"/>
    <w:p w:rsidR="006F7410" w:rsidRPr="00275D83" w:rsidRDefault="006F7410" w:rsidP="00275D83">
      <w:pPr>
        <w:rPr>
          <w:rFonts w:ascii="Times New Roman" w:hAnsi="Times New Roman"/>
          <w:noProof/>
          <w:sz w:val="24"/>
          <w:szCs w:val="24"/>
          <w:lang w:eastAsia="el-GR"/>
        </w:rPr>
      </w:pPr>
      <w:r w:rsidRPr="00275D83">
        <w:rPr>
          <w:rFonts w:ascii="Times New Roman" w:hAnsi="Times New Roman"/>
          <w:noProof/>
          <w:sz w:val="24"/>
          <w:szCs w:val="24"/>
          <w:lang w:eastAsia="el-GR"/>
        </w:rPr>
        <w:t xml:space="preserve">Δράσεις προβολής και επικοινωνίας του τουριστικού προϊόντος της Περιφέρειας Νοτίου Αιγαίου, μέσα από το ψηφιακό οικοσύστημα του Discovergreece.com. Η δημιουργική προβολή περιλαμβάνει την προώθηση του campaign concept του Νοτίου Αιγαίου, την προώθηση των προορισμών και εμπειριών της Περιφέρειας, των εκδηλώσεων και άλλων ειδικών ενεργειών, στην κεντρική σελίδα, στην κοινότητα μελών, στο blog του Discovergreece.com “My View of Greece”. Επιπλέον περιλαμβάνονται ενέργειες email marketing και υλοποίηση ψηφιακής καμπάνιας επικοινωνίας σε επιλεγμένα ψηφιακά μέσα, on line users σε 3 χώρες.  </w:t>
      </w:r>
    </w:p>
    <w:p w:rsidR="006F7410" w:rsidRDefault="006F7410" w:rsidP="00A345EB">
      <w:pPr>
        <w:pStyle w:val="2"/>
      </w:pPr>
      <w:r w:rsidRPr="00A345EB">
        <w:t>Δράση 11η: Εκπόνηση Μελετών τουριστικής κίνησης &amp; προφίλ τουριστών</w:t>
      </w:r>
    </w:p>
    <w:p w:rsidR="006F7410" w:rsidRPr="00A345EB" w:rsidRDefault="006F7410" w:rsidP="00A345EB"/>
    <w:p w:rsidR="006F7410" w:rsidRPr="00A345EB" w:rsidRDefault="006F7410" w:rsidP="00A345EB">
      <w:pPr>
        <w:rPr>
          <w:rFonts w:ascii="Times New Roman" w:hAnsi="Times New Roman"/>
          <w:noProof/>
          <w:sz w:val="24"/>
          <w:szCs w:val="24"/>
          <w:lang w:eastAsia="el-GR"/>
        </w:rPr>
      </w:pPr>
      <w:r w:rsidRPr="00A345EB">
        <w:rPr>
          <w:rFonts w:ascii="Times New Roman" w:hAnsi="Times New Roman"/>
          <w:noProof/>
          <w:sz w:val="24"/>
          <w:szCs w:val="24"/>
          <w:lang w:eastAsia="el-GR"/>
        </w:rPr>
        <w:t>Εκπόνηση εκθέσεων και μελετών που περιλαμβάνει στοιχεία τουριστικής κίνησης στα βασικά αεροδρόμια της Περιφέρειας, ανάλυση τάσεων των αφίξεων και εκπόνηση συμπερασμάτων, με στόχο τη βέλτιστη διαμόρφωση προτάσεων πολιτικής για την ανάπτυξη του τουριστικού τομέα και την ενίσχυση της ανταγωνιστικότητας του τουριστικού της προϊόντος. Ειδικότερα, η μελέτη περιλαμβάνει στοιχεία έρευνας καταναλωτή, προφίλ τουριστών και στοιχείων μάρκετινγκ συμπεριφοράς των βασικών αγορών – στόχος της Περιφέρειας Νοτίου Αιγαίου. Οι Εκθέσεις αποτελούν βάση περαιτέρω σχεδιασμού, εξειδίκευσης των δράσεων προβολής με βάση τα αποτελέσματα και τα στοιχεία συμπεριφοράς.</w:t>
      </w:r>
    </w:p>
    <w:p w:rsidR="006F7410" w:rsidRPr="00493F5A" w:rsidRDefault="006F7410" w:rsidP="00A345EB">
      <w:pPr>
        <w:pStyle w:val="2"/>
      </w:pPr>
    </w:p>
    <w:p w:rsidR="006F7410" w:rsidRDefault="006F7410" w:rsidP="00A345EB">
      <w:pPr>
        <w:pStyle w:val="2"/>
      </w:pPr>
      <w:r w:rsidRPr="00A345EB">
        <w:t>Δράση 12η: Ενέργειες Προώθησης B2B</w:t>
      </w:r>
    </w:p>
    <w:p w:rsidR="006F7410" w:rsidRPr="00A345EB" w:rsidRDefault="006F7410" w:rsidP="00A345EB"/>
    <w:p w:rsidR="006F7410" w:rsidRPr="00A345EB" w:rsidRDefault="006F7410" w:rsidP="00A345EB">
      <w:pPr>
        <w:spacing w:line="240" w:lineRule="auto"/>
        <w:jc w:val="both"/>
        <w:rPr>
          <w:rFonts w:ascii="Times New Roman" w:hAnsi="Times New Roman"/>
          <w:noProof/>
          <w:sz w:val="24"/>
          <w:szCs w:val="24"/>
          <w:lang w:eastAsia="el-GR"/>
        </w:rPr>
      </w:pPr>
      <w:r w:rsidRPr="00A345EB">
        <w:rPr>
          <w:rFonts w:ascii="Times New Roman" w:hAnsi="Times New Roman"/>
          <w:noProof/>
          <w:sz w:val="24"/>
          <w:szCs w:val="24"/>
          <w:lang w:eastAsia="el-GR"/>
        </w:rPr>
        <w:t xml:space="preserve">Εκπόνηση Στρατηγικής και Σχεδιασμός ενεργειών προώθησης σε B2B κοινό. Περιλαμβάνεται η συμμετοχή σε διεθνείς τουριστικές εκθέσεις. </w:t>
      </w:r>
    </w:p>
    <w:p w:rsidR="006F7410" w:rsidRDefault="006F7410" w:rsidP="00A345EB">
      <w:pPr>
        <w:pStyle w:val="2"/>
      </w:pPr>
      <w:r w:rsidRPr="00A345EB">
        <w:t xml:space="preserve">Δράση 13η: Εκπόνηση μελέτης ανάλυσης της ψηφιακής φήμης </w:t>
      </w:r>
    </w:p>
    <w:p w:rsidR="006F7410" w:rsidRPr="00A345EB" w:rsidRDefault="006F7410" w:rsidP="00A345EB"/>
    <w:p w:rsidR="006F7410" w:rsidRPr="00A345EB" w:rsidRDefault="006F7410" w:rsidP="00A345EB">
      <w:pPr>
        <w:rPr>
          <w:rFonts w:ascii="Times New Roman" w:hAnsi="Times New Roman"/>
          <w:noProof/>
          <w:sz w:val="24"/>
          <w:szCs w:val="24"/>
          <w:lang w:eastAsia="el-GR"/>
        </w:rPr>
      </w:pPr>
      <w:r w:rsidRPr="00A345EB">
        <w:rPr>
          <w:rFonts w:ascii="Times New Roman" w:hAnsi="Times New Roman"/>
          <w:noProof/>
          <w:sz w:val="24"/>
          <w:szCs w:val="24"/>
          <w:lang w:eastAsia="el-GR"/>
        </w:rPr>
        <w:t xml:space="preserve">Εκπόνηση εκθέσεων και μελετών που περιλαμβάνει την ψηφιακή καταγραφή κι αποτύπωμα της φήμης της Περιφέρειας Νοτίου Αιγαίου και των τουριστικών της προϊόντων και βασικών brand names, μέσα από ειδικές πλατφόρμες μέτρησης, με σκοπό την εξαγωγή συμπερασμάτων αποτελεσματικότητας των προωθητικών ενεργειών καθώς και την παροχή στοιχείων αντίληψης του κοινού στόχος για την αξία των brands. Ειδικότερα, η μελέτη περιλαμβάνει την μελέτη εισαγωγής των στοιχείων στη πλατφόρμα μέτρησης, την συλλογή των στοιχείων e-listening, την ανάλυση παρέχοντας στοιχεία και δείκτες φήμης όπως μέγεθος αναφορών στο online περιβάλλον, ιεράρχηση μέσων που παρέχουν περιεχόμενο για την Περιφέρεια Νοτίου Αιγαίου και τους προορισμούς, την χαρτογράφηση των μέσων με την σημαντικότερη επιρροή (key influencers’ mapping), πορίσματα είδους αντίληψης με κατηγοριοποίηση (θετικό-ουδέτερο-αρνητικό), ευκαιρίες ενίσχυσης θετικού περιεχομένου και τρόποι αντιμετώπισης ελλείψεων ή αρνητικών στοιχείων στην θετική διαχείριση της φήμης. </w:t>
      </w:r>
    </w:p>
    <w:p w:rsidR="006F7410" w:rsidRPr="0077318F" w:rsidRDefault="006F7410" w:rsidP="00A345EB">
      <w:pPr>
        <w:pStyle w:val="2"/>
      </w:pPr>
      <w:r w:rsidRPr="0077318F">
        <w:t>Δράση 14η: Συ</w:t>
      </w:r>
      <w:r w:rsidR="00B73E82" w:rsidRPr="0077318F">
        <w:t>μμετοχή σε Διεθνείς Εκθέσεις,</w:t>
      </w:r>
      <w:r w:rsidRPr="0077318F">
        <w:t xml:space="preserve"> </w:t>
      </w:r>
      <w:proofErr w:type="spellStart"/>
      <w:r w:rsidRPr="0077318F">
        <w:t>Road</w:t>
      </w:r>
      <w:proofErr w:type="spellEnd"/>
      <w:r w:rsidRPr="0077318F">
        <w:t xml:space="preserve"> </w:t>
      </w:r>
      <w:proofErr w:type="spellStart"/>
      <w:r w:rsidRPr="0077318F">
        <w:t>Shows</w:t>
      </w:r>
      <w:proofErr w:type="spellEnd"/>
      <w:r w:rsidR="00B73E82" w:rsidRPr="0077318F">
        <w:t xml:space="preserve"> και </w:t>
      </w:r>
      <w:proofErr w:type="spellStart"/>
      <w:r w:rsidR="00B73E82" w:rsidRPr="0077318F">
        <w:t>Workshops</w:t>
      </w:r>
      <w:proofErr w:type="spellEnd"/>
      <w:r w:rsidR="00B73E82" w:rsidRPr="0077318F">
        <w:t xml:space="preserve">. </w:t>
      </w:r>
    </w:p>
    <w:p w:rsidR="006F7410" w:rsidRPr="00275D83" w:rsidRDefault="006F7410" w:rsidP="00275D83"/>
    <w:p w:rsidR="006F7410" w:rsidRPr="007B4C4C" w:rsidRDefault="006F7410" w:rsidP="00B77738">
      <w:pPr>
        <w:spacing w:line="240" w:lineRule="auto"/>
        <w:rPr>
          <w:rFonts w:ascii="Times New Roman" w:hAnsi="Times New Roman"/>
          <w:sz w:val="24"/>
          <w:szCs w:val="24"/>
        </w:rPr>
      </w:pPr>
      <w:r>
        <w:rPr>
          <w:rFonts w:ascii="Times New Roman" w:hAnsi="Times New Roman"/>
          <w:sz w:val="24"/>
          <w:szCs w:val="24"/>
        </w:rPr>
        <w:t>Η</w:t>
      </w:r>
      <w:r w:rsidRPr="007B4C4C">
        <w:rPr>
          <w:rFonts w:ascii="Times New Roman" w:hAnsi="Times New Roman"/>
          <w:sz w:val="24"/>
          <w:szCs w:val="24"/>
        </w:rPr>
        <w:t xml:space="preserve"> Περιφέρεια Νοτίου Αιγαίου θα πρέπει να προχωρήσει σε δυναμικές δράσεις προβολής, ιδιαιτέρως στις τρεις κυριότερες χώρες προέλευσης τουριστών στη χώρα (Μ. Βρετανία, Γερμανία και Ρωσία). Οι δράσεις αυτές περιλαμβάνουν την εκθεσιακή παρουσία της ΠΝΑ με περίπτερα που να καλύπτουν τις ανάγκες των Δωδεκανήσων και των Κυκλάδων και κυρίως των νησιών της Ρόδου, της Κω, της Σαντορίνης και της Μυκόνου, προορισμοί οι οποίοι είναι ένα τεράστιο </w:t>
      </w:r>
      <w:r w:rsidRPr="007B4C4C">
        <w:rPr>
          <w:rFonts w:ascii="Times New Roman" w:hAnsi="Times New Roman"/>
          <w:sz w:val="24"/>
          <w:szCs w:val="24"/>
          <w:lang w:val="en-US"/>
        </w:rPr>
        <w:t>brand</w:t>
      </w:r>
      <w:r w:rsidRPr="007B4C4C">
        <w:rPr>
          <w:rFonts w:ascii="Times New Roman" w:hAnsi="Times New Roman"/>
          <w:sz w:val="24"/>
          <w:szCs w:val="24"/>
        </w:rPr>
        <w:t xml:space="preserve"> </w:t>
      </w:r>
      <w:r w:rsidRPr="007B4C4C">
        <w:rPr>
          <w:rFonts w:ascii="Times New Roman" w:hAnsi="Times New Roman"/>
          <w:sz w:val="24"/>
          <w:szCs w:val="24"/>
          <w:lang w:val="en-US"/>
        </w:rPr>
        <w:t>name</w:t>
      </w:r>
      <w:r w:rsidRPr="007B4C4C">
        <w:rPr>
          <w:rFonts w:ascii="Times New Roman" w:hAnsi="Times New Roman"/>
          <w:sz w:val="24"/>
          <w:szCs w:val="24"/>
        </w:rPr>
        <w:t xml:space="preserve"> και ως επί το πλείστον αποτελούν το έναυσμα για τους ξένους επισκέπτες ώστε να ταξιδέψουν στην Ελλάδα. </w:t>
      </w:r>
    </w:p>
    <w:p w:rsidR="006F7410" w:rsidRPr="00B77738" w:rsidRDefault="006F7410" w:rsidP="00B77738">
      <w:pPr>
        <w:autoSpaceDE w:val="0"/>
        <w:autoSpaceDN w:val="0"/>
        <w:adjustRightInd w:val="0"/>
        <w:spacing w:after="0" w:line="240" w:lineRule="auto"/>
        <w:rPr>
          <w:rFonts w:ascii="Times New Roman" w:hAnsi="Times New Roman"/>
          <w:sz w:val="24"/>
          <w:szCs w:val="24"/>
        </w:rPr>
      </w:pPr>
      <w:r w:rsidRPr="00B77738">
        <w:rPr>
          <w:rFonts w:ascii="Times New Roman" w:hAnsi="Times New Roman"/>
          <w:sz w:val="24"/>
          <w:szCs w:val="24"/>
        </w:rPr>
        <w:t xml:space="preserve">Επιπλέον, η ΠΝΑ </w:t>
      </w:r>
      <w:r>
        <w:rPr>
          <w:rFonts w:ascii="Times New Roman" w:hAnsi="Times New Roman"/>
          <w:sz w:val="24"/>
          <w:szCs w:val="24"/>
        </w:rPr>
        <w:t>θα</w:t>
      </w:r>
      <w:r w:rsidRPr="00B77738">
        <w:rPr>
          <w:rFonts w:ascii="Times New Roman" w:hAnsi="Times New Roman"/>
          <w:sz w:val="24"/>
          <w:szCs w:val="24"/>
        </w:rPr>
        <w:t xml:space="preserve"> συμμετέχει, όπως κάθε χρόνο στις διεθνείς εκθέσεις τουρισμού</w:t>
      </w:r>
      <w:r>
        <w:rPr>
          <w:rFonts w:ascii="Times New Roman" w:hAnsi="Times New Roman"/>
          <w:sz w:val="24"/>
          <w:szCs w:val="24"/>
        </w:rPr>
        <w:t xml:space="preserve"> </w:t>
      </w:r>
      <w:r w:rsidRPr="00B77738">
        <w:rPr>
          <w:rFonts w:ascii="Times New Roman" w:hAnsi="Times New Roman"/>
          <w:sz w:val="24"/>
          <w:szCs w:val="24"/>
        </w:rPr>
        <w:t>ΙΤΒ, ΜΙΤΤ και WTM και</w:t>
      </w:r>
      <w:r>
        <w:rPr>
          <w:rFonts w:ascii="Times New Roman" w:hAnsi="Times New Roman"/>
          <w:sz w:val="24"/>
          <w:szCs w:val="24"/>
        </w:rPr>
        <w:t xml:space="preserve"> </w:t>
      </w:r>
      <w:r w:rsidRPr="00B77738">
        <w:rPr>
          <w:rFonts w:ascii="Times New Roman" w:hAnsi="Times New Roman"/>
          <w:sz w:val="24"/>
          <w:szCs w:val="24"/>
        </w:rPr>
        <w:t>δεδομένης της αυξημένης ανάγκης για την καλύτερη δυνατή</w:t>
      </w:r>
      <w:r>
        <w:rPr>
          <w:rFonts w:ascii="Times New Roman" w:hAnsi="Times New Roman"/>
          <w:sz w:val="24"/>
          <w:szCs w:val="24"/>
        </w:rPr>
        <w:t xml:space="preserve"> </w:t>
      </w:r>
      <w:r w:rsidRPr="00B77738">
        <w:rPr>
          <w:rFonts w:ascii="Times New Roman" w:hAnsi="Times New Roman"/>
          <w:sz w:val="24"/>
          <w:szCs w:val="24"/>
        </w:rPr>
        <w:t>εκπροσώπηση και προβολή των νησιών στη Γερμανική, Ρωσική και Βρετανική τουριστική αγορά</w:t>
      </w:r>
      <w:r>
        <w:rPr>
          <w:rFonts w:ascii="Times New Roman" w:hAnsi="Times New Roman"/>
          <w:sz w:val="24"/>
          <w:szCs w:val="24"/>
        </w:rPr>
        <w:t xml:space="preserve"> </w:t>
      </w:r>
      <w:r w:rsidRPr="00B77738">
        <w:rPr>
          <w:rFonts w:ascii="Times New Roman" w:hAnsi="Times New Roman"/>
          <w:sz w:val="24"/>
          <w:szCs w:val="24"/>
        </w:rPr>
        <w:t>αλλά και την ευρύτερη ευρωπαϊκή αγορά, καθώς οι εν λόγω εκθέσεις αποτελούν τις</w:t>
      </w:r>
      <w:r>
        <w:rPr>
          <w:rFonts w:ascii="Times New Roman" w:hAnsi="Times New Roman"/>
          <w:sz w:val="24"/>
          <w:szCs w:val="24"/>
        </w:rPr>
        <w:t xml:space="preserve"> </w:t>
      </w:r>
      <w:r w:rsidRPr="00B77738">
        <w:rPr>
          <w:rFonts w:ascii="Times New Roman" w:hAnsi="Times New Roman"/>
          <w:sz w:val="24"/>
          <w:szCs w:val="24"/>
        </w:rPr>
        <w:t>σημαντικότερες διεθνείς τουριστικές εκθέσεις πανευρωπαϊκά, αποφασίζουμε την συμμετοχή της</w:t>
      </w:r>
      <w:r>
        <w:rPr>
          <w:rFonts w:ascii="Times New Roman" w:hAnsi="Times New Roman"/>
          <w:sz w:val="24"/>
          <w:szCs w:val="24"/>
        </w:rPr>
        <w:t xml:space="preserve"> </w:t>
      </w:r>
      <w:r w:rsidRPr="00B77738">
        <w:rPr>
          <w:rFonts w:ascii="Times New Roman" w:hAnsi="Times New Roman"/>
          <w:sz w:val="24"/>
          <w:szCs w:val="24"/>
        </w:rPr>
        <w:t>ΠΝΑ ως επίσημο εκθέτη, με δικό της εκθεσιακό χώρο.</w:t>
      </w:r>
    </w:p>
    <w:p w:rsidR="006F7410" w:rsidRDefault="006F7410" w:rsidP="00B77738">
      <w:pPr>
        <w:autoSpaceDE w:val="0"/>
        <w:autoSpaceDN w:val="0"/>
        <w:adjustRightInd w:val="0"/>
        <w:spacing w:after="0" w:line="240" w:lineRule="auto"/>
        <w:rPr>
          <w:rFonts w:ascii="Times New Roman" w:hAnsi="Times New Roman"/>
          <w:sz w:val="24"/>
          <w:szCs w:val="24"/>
        </w:rPr>
      </w:pPr>
    </w:p>
    <w:p w:rsidR="006F7410" w:rsidRDefault="006F7410" w:rsidP="00B77738">
      <w:pPr>
        <w:autoSpaceDE w:val="0"/>
        <w:autoSpaceDN w:val="0"/>
        <w:adjustRightInd w:val="0"/>
        <w:spacing w:after="0" w:line="240" w:lineRule="auto"/>
        <w:rPr>
          <w:rFonts w:ascii="Times New Roman" w:hAnsi="Times New Roman"/>
          <w:sz w:val="24"/>
          <w:szCs w:val="24"/>
        </w:rPr>
      </w:pPr>
      <w:r w:rsidRPr="00B77738">
        <w:rPr>
          <w:rFonts w:ascii="Times New Roman" w:hAnsi="Times New Roman"/>
          <w:sz w:val="24"/>
          <w:szCs w:val="24"/>
        </w:rPr>
        <w:lastRenderedPageBreak/>
        <w:t>Τα κόστη για την ενοικίαση του εκάστοτε εκθεσιακού χώρου στις ανωτέρω τρεις εκθέσεις,</w:t>
      </w:r>
      <w:r>
        <w:rPr>
          <w:rFonts w:ascii="Times New Roman" w:hAnsi="Times New Roman"/>
          <w:sz w:val="24"/>
          <w:szCs w:val="24"/>
        </w:rPr>
        <w:t xml:space="preserve"> </w:t>
      </w:r>
      <w:r w:rsidRPr="00B77738">
        <w:rPr>
          <w:rFonts w:ascii="Times New Roman" w:hAnsi="Times New Roman"/>
          <w:sz w:val="24"/>
          <w:szCs w:val="24"/>
        </w:rPr>
        <w:t>ξεπερνούν τις 20.000€ πλέον ΦΠΑ, ήτοι τα όρια της απευθείας ανάθεσης, καθώς η</w:t>
      </w:r>
      <w:r>
        <w:rPr>
          <w:rFonts w:ascii="Times New Roman" w:hAnsi="Times New Roman"/>
          <w:sz w:val="24"/>
          <w:szCs w:val="24"/>
        </w:rPr>
        <w:t xml:space="preserve"> </w:t>
      </w:r>
      <w:r w:rsidRPr="00B77738">
        <w:rPr>
          <w:rFonts w:ascii="Times New Roman" w:hAnsi="Times New Roman"/>
          <w:sz w:val="24"/>
          <w:szCs w:val="24"/>
        </w:rPr>
        <w:t>ΠΝΑ καλείται να φιλοξενήσει 48 νησιά, μεταξύ των οποίων είναι η Ρόδος, η Κως, η Σαντορίνη και</w:t>
      </w:r>
      <w:r>
        <w:rPr>
          <w:rFonts w:ascii="Times New Roman" w:hAnsi="Times New Roman"/>
          <w:sz w:val="24"/>
          <w:szCs w:val="24"/>
        </w:rPr>
        <w:t xml:space="preserve"> </w:t>
      </w:r>
      <w:r w:rsidRPr="00B77738">
        <w:rPr>
          <w:rFonts w:ascii="Times New Roman" w:hAnsi="Times New Roman"/>
          <w:sz w:val="24"/>
          <w:szCs w:val="24"/>
        </w:rPr>
        <w:t>Μύκονος, νησιά τα οποία συγκεντρώνουν ένα ευρύ ποσοστό της ετήσιας ροής ξένων επισκεπτών</w:t>
      </w:r>
      <w:r>
        <w:rPr>
          <w:rFonts w:ascii="Times New Roman" w:hAnsi="Times New Roman"/>
          <w:sz w:val="24"/>
          <w:szCs w:val="24"/>
        </w:rPr>
        <w:t xml:space="preserve"> </w:t>
      </w:r>
      <w:r w:rsidRPr="00B77738">
        <w:rPr>
          <w:rFonts w:ascii="Times New Roman" w:hAnsi="Times New Roman"/>
          <w:sz w:val="24"/>
          <w:szCs w:val="24"/>
        </w:rPr>
        <w:t>στη χώρα και χρειάζονται την ανάλογη προβολή στις σημαντικότερες χώρες προέλευσης</w:t>
      </w:r>
      <w:r>
        <w:rPr>
          <w:rFonts w:ascii="Times New Roman" w:hAnsi="Times New Roman"/>
          <w:sz w:val="24"/>
          <w:szCs w:val="24"/>
        </w:rPr>
        <w:t xml:space="preserve"> </w:t>
      </w:r>
      <w:r w:rsidRPr="00B77738">
        <w:rPr>
          <w:rFonts w:ascii="Times New Roman" w:hAnsi="Times New Roman"/>
          <w:sz w:val="24"/>
          <w:szCs w:val="24"/>
        </w:rPr>
        <w:t>τουριστών. Επιπλέον δε θα πρέπει να παραβλεφθεί το γεγονός ότι η ΠΝΑ αποτελεί στο σύνολό της</w:t>
      </w:r>
      <w:r>
        <w:rPr>
          <w:rFonts w:ascii="Times New Roman" w:hAnsi="Times New Roman"/>
          <w:sz w:val="24"/>
          <w:szCs w:val="24"/>
        </w:rPr>
        <w:t xml:space="preserve"> </w:t>
      </w:r>
      <w:r w:rsidRPr="00B77738">
        <w:rPr>
          <w:rFonts w:ascii="Times New Roman" w:hAnsi="Times New Roman"/>
          <w:sz w:val="24"/>
          <w:szCs w:val="24"/>
        </w:rPr>
        <w:t>την ατμομηχανή του ελληνικού τουρισμού.</w:t>
      </w:r>
      <w:r>
        <w:rPr>
          <w:rFonts w:ascii="Times New Roman" w:hAnsi="Times New Roman"/>
          <w:sz w:val="24"/>
          <w:szCs w:val="24"/>
        </w:rPr>
        <w:t xml:space="preserve"> Ω</w:t>
      </w:r>
      <w:r w:rsidRPr="00B77738">
        <w:rPr>
          <w:rFonts w:ascii="Times New Roman" w:hAnsi="Times New Roman"/>
          <w:sz w:val="24"/>
          <w:szCs w:val="24"/>
        </w:rPr>
        <w:t xml:space="preserve">ς </w:t>
      </w:r>
      <w:r>
        <w:rPr>
          <w:rFonts w:ascii="Times New Roman" w:hAnsi="Times New Roman"/>
          <w:sz w:val="24"/>
          <w:szCs w:val="24"/>
        </w:rPr>
        <w:t>έχουμε ήδη προβεί</w:t>
      </w:r>
      <w:r w:rsidRPr="00B77738">
        <w:rPr>
          <w:rFonts w:ascii="Times New Roman" w:hAnsi="Times New Roman"/>
          <w:sz w:val="24"/>
          <w:szCs w:val="24"/>
        </w:rPr>
        <w:t xml:space="preserve"> </w:t>
      </w:r>
      <w:r>
        <w:rPr>
          <w:rFonts w:ascii="Times New Roman" w:hAnsi="Times New Roman"/>
          <w:sz w:val="24"/>
          <w:szCs w:val="24"/>
        </w:rPr>
        <w:t>σ</w:t>
      </w:r>
      <w:r w:rsidRPr="00B77738">
        <w:rPr>
          <w:rFonts w:ascii="Times New Roman" w:hAnsi="Times New Roman"/>
          <w:sz w:val="24"/>
          <w:szCs w:val="24"/>
        </w:rPr>
        <w:t>την έναρξη διαδικασίας διαπραγμάτευσης με τους διοργανωτές των</w:t>
      </w:r>
      <w:r>
        <w:rPr>
          <w:rFonts w:ascii="Times New Roman" w:hAnsi="Times New Roman"/>
          <w:sz w:val="24"/>
          <w:szCs w:val="24"/>
        </w:rPr>
        <w:t xml:space="preserve"> </w:t>
      </w:r>
      <w:r w:rsidRPr="00B77738">
        <w:rPr>
          <w:rFonts w:ascii="Times New Roman" w:hAnsi="Times New Roman"/>
          <w:sz w:val="24"/>
          <w:szCs w:val="24"/>
        </w:rPr>
        <w:t>ανωτέρω εκθέσεων, οι οποίοι έχουν την αποκλειστική δυνατότητα σύναψης συμφωνίας για την</w:t>
      </w:r>
      <w:r>
        <w:rPr>
          <w:rFonts w:ascii="Times New Roman" w:hAnsi="Times New Roman"/>
          <w:sz w:val="24"/>
          <w:szCs w:val="24"/>
        </w:rPr>
        <w:t xml:space="preserve"> </w:t>
      </w:r>
      <w:r w:rsidRPr="00B77738">
        <w:rPr>
          <w:rFonts w:ascii="Times New Roman" w:hAnsi="Times New Roman"/>
          <w:sz w:val="24"/>
          <w:szCs w:val="24"/>
        </w:rPr>
        <w:t>αποδοχή συμμετοχής ενός εκθέτη στις ανωτέρω εκθέσεις, ως διοργανωτές, σύμφωνα με την κείμενη</w:t>
      </w:r>
      <w:r>
        <w:rPr>
          <w:rFonts w:ascii="Times New Roman" w:hAnsi="Times New Roman"/>
          <w:sz w:val="24"/>
          <w:szCs w:val="24"/>
        </w:rPr>
        <w:t xml:space="preserve"> </w:t>
      </w:r>
      <w:r w:rsidRPr="00B77738">
        <w:rPr>
          <w:rFonts w:ascii="Times New Roman" w:hAnsi="Times New Roman"/>
          <w:sz w:val="24"/>
          <w:szCs w:val="24"/>
        </w:rPr>
        <w:t>νομοθεσία, κατά την οποία προβλέπονται τα εξής:</w:t>
      </w:r>
    </w:p>
    <w:p w:rsidR="006F7410" w:rsidRPr="00B77738" w:rsidRDefault="006F7410" w:rsidP="00B77738">
      <w:pPr>
        <w:autoSpaceDE w:val="0"/>
        <w:autoSpaceDN w:val="0"/>
        <w:adjustRightInd w:val="0"/>
        <w:spacing w:after="0" w:line="240" w:lineRule="auto"/>
        <w:rPr>
          <w:rFonts w:ascii="Times New Roman" w:hAnsi="Times New Roman"/>
          <w:sz w:val="24"/>
          <w:szCs w:val="24"/>
        </w:rPr>
      </w:pPr>
    </w:p>
    <w:p w:rsidR="006F7410" w:rsidRPr="00B77738" w:rsidRDefault="006F7410" w:rsidP="00B77738">
      <w:pPr>
        <w:autoSpaceDE w:val="0"/>
        <w:autoSpaceDN w:val="0"/>
        <w:adjustRightInd w:val="0"/>
        <w:spacing w:after="0" w:line="240" w:lineRule="auto"/>
        <w:rPr>
          <w:rFonts w:ascii="Times New Roman" w:hAnsi="Times New Roman"/>
          <w:sz w:val="24"/>
          <w:szCs w:val="24"/>
        </w:rPr>
      </w:pPr>
      <w:r w:rsidRPr="00B77738">
        <w:rPr>
          <w:rFonts w:ascii="Times New Roman" w:hAnsi="Times New Roman"/>
          <w:sz w:val="24"/>
          <w:szCs w:val="24"/>
        </w:rPr>
        <w:t>Ν. 4412/2016, αρ. 32, παρ. 1: Στις ειδικές περιπτώσεις και περιστάσεις που προβλέπονται από της παραγράφους 2 έως 6, οι αναθέτουσες αρχές μπορούν να αναθέτουν δημόσιες συμβάσεις προσφεύγοντας στη διαδικασία με διαπραγμάτευση χωρίς προηγούμενη δημοσίευση.</w:t>
      </w:r>
      <w:r w:rsidRPr="00B77738">
        <w:rPr>
          <w:rFonts w:ascii="Times New Roman" w:hAnsi="Times New Roman"/>
          <w:sz w:val="24"/>
          <w:szCs w:val="24"/>
        </w:rPr>
        <w:br/>
        <w:t xml:space="preserve">Ν. 4412/2016, αρ. 32, παρ. 2 εδάφιο β: «Εάν τα έργα, τα αγαθά ή οι υπηρεσίες μπορούν παρασχεθούν μόνο από ένα συγκεκριμένο οικονομικό φορέα για οποιονδήποτε από τους κατωτέρω λόγους: αα)….ββ) απουσία ανταγωνισμού για τεχνικούς λόγους, </w:t>
      </w:r>
      <w:proofErr w:type="spellStart"/>
      <w:r w:rsidRPr="00B77738">
        <w:rPr>
          <w:rFonts w:ascii="Times New Roman" w:hAnsi="Times New Roman"/>
          <w:sz w:val="24"/>
          <w:szCs w:val="24"/>
        </w:rPr>
        <w:t>γγ</w:t>
      </w:r>
      <w:proofErr w:type="spellEnd"/>
      <w:r w:rsidRPr="00B77738">
        <w:rPr>
          <w:rFonts w:ascii="Times New Roman" w:hAnsi="Times New Roman"/>
          <w:sz w:val="24"/>
          <w:szCs w:val="24"/>
        </w:rPr>
        <w:t>) προστασία αποκλειστικών δικαιωμάτων, συμπεριλαμβανομένων των δικαιωμάτων διανοητικής ιδιοκτησίας...</w:t>
      </w:r>
      <w:r w:rsidRPr="00B77738">
        <w:rPr>
          <w:rFonts w:ascii="Times New Roman" w:hAnsi="Times New Roman"/>
          <w:sz w:val="24"/>
          <w:szCs w:val="24"/>
        </w:rPr>
        <w:br/>
      </w:r>
      <w:r w:rsidRPr="00B77738">
        <w:rPr>
          <w:rFonts w:ascii="Times New Roman" w:hAnsi="Times New Roman"/>
          <w:sz w:val="24"/>
          <w:szCs w:val="24"/>
        </w:rPr>
        <w:br/>
        <w:t xml:space="preserve">Οι ανωτέρω διατάξεις αποτελούν την ισχύουσα πλέον νομική βάση για τον προσδιορισμό του αποκλειστικού προμηθευτή ή/και αποκλειστικού </w:t>
      </w:r>
      <w:proofErr w:type="spellStart"/>
      <w:r w:rsidRPr="00B77738">
        <w:rPr>
          <w:rFonts w:ascii="Times New Roman" w:hAnsi="Times New Roman"/>
          <w:sz w:val="24"/>
          <w:szCs w:val="24"/>
        </w:rPr>
        <w:t>παρόχου</w:t>
      </w:r>
      <w:proofErr w:type="spellEnd"/>
      <w:r w:rsidRPr="00B77738">
        <w:rPr>
          <w:rFonts w:ascii="Times New Roman" w:hAnsi="Times New Roman"/>
          <w:sz w:val="24"/>
          <w:szCs w:val="24"/>
        </w:rPr>
        <w:t xml:space="preserve"> υπηρεσιών (οι προϊσχύουσες, μέχρι τις 8.8.2016, ήταν οι διατάξεις του άρθρου 2 παρ. 12 </w:t>
      </w:r>
      <w:proofErr w:type="spellStart"/>
      <w:r w:rsidRPr="00B77738">
        <w:rPr>
          <w:rFonts w:ascii="Times New Roman" w:hAnsi="Times New Roman"/>
          <w:sz w:val="24"/>
          <w:szCs w:val="24"/>
        </w:rPr>
        <w:t>εδ</w:t>
      </w:r>
      <w:proofErr w:type="spellEnd"/>
      <w:r w:rsidRPr="00B77738">
        <w:rPr>
          <w:rFonts w:ascii="Times New Roman" w:hAnsi="Times New Roman"/>
          <w:sz w:val="24"/>
          <w:szCs w:val="24"/>
        </w:rPr>
        <w:t>. δ' και παρ. 13 του ν. 2285/1996 και του άρθρου 22 του Π.Δ. 118/2007), οι οποίες αντανακλούν κατ' ουσία το περιεχόμενο της προϊσχύουσας νομοθεσίας, και συνεπώς των ερμηνευτικών προσεγγίσεων που είχαν υιοθετηθεί από τη νομολογία τους Συμβουλίου Επικρατείας και του Ελεγκτικού Συνεδρίου, όπως άλλωστε έχει δεχθεί και η ΕΑΑΔΗΣΥ στην υπ' αρ. 130/2016 απόφαση της." </w:t>
      </w:r>
    </w:p>
    <w:p w:rsidR="006F7410" w:rsidRPr="00B77738" w:rsidRDefault="006F7410" w:rsidP="00B77738">
      <w:pPr>
        <w:autoSpaceDE w:val="0"/>
        <w:autoSpaceDN w:val="0"/>
        <w:adjustRightInd w:val="0"/>
        <w:spacing w:after="0" w:line="240" w:lineRule="auto"/>
        <w:rPr>
          <w:rFonts w:ascii="Times New Roman" w:hAnsi="Times New Roman"/>
          <w:sz w:val="24"/>
          <w:szCs w:val="24"/>
        </w:rPr>
      </w:pPr>
      <w:r w:rsidRPr="00B77738">
        <w:rPr>
          <w:rFonts w:ascii="Times New Roman" w:hAnsi="Times New Roman"/>
          <w:sz w:val="24"/>
          <w:szCs w:val="24"/>
        </w:rPr>
        <w:br/>
        <w:t>Ο ν. 2362/1995 έχει καταργηθεί από το 2014 και έχει αντικατασταθεί από τον ν. 4270/2014. Η αντίστοιχη διάταξη είναι το άρθρο 133, παρ. 3, εδάφιο β. Η διαδικασία λήψης απόφασης, και με βάση τα νέα νομοθετικά δεδομένα περί σύναψης συμβάσεων έχει ως εξής:</w:t>
      </w:r>
      <w:r w:rsidRPr="00B77738">
        <w:rPr>
          <w:rFonts w:ascii="Times New Roman" w:hAnsi="Times New Roman"/>
          <w:sz w:val="24"/>
          <w:szCs w:val="24"/>
        </w:rPr>
        <w:br/>
      </w:r>
      <w:r w:rsidRPr="00B77738">
        <w:rPr>
          <w:rFonts w:ascii="Times New Roman" w:hAnsi="Times New Roman"/>
          <w:sz w:val="24"/>
          <w:szCs w:val="24"/>
        </w:rPr>
        <w:br/>
        <w:t>·         Εισήγηση της Δ/νσης Τουρισμού προς την Οικονομική Επιτροπή στην οποία θα διαφαίνεται η μοναδικότητα/ιδιαιτερότητα του αναδόχου</w:t>
      </w:r>
      <w:r w:rsidRPr="00B77738">
        <w:rPr>
          <w:rFonts w:ascii="Times New Roman" w:hAnsi="Times New Roman"/>
          <w:sz w:val="24"/>
          <w:szCs w:val="24"/>
        </w:rPr>
        <w:br/>
        <w:t>·         Απόφαση Οικονομικής Επιτροπής περί έγκρισης σύναψης σύμβασης με τη διαδικασία της διαπραγμάτευσης, στην οποία θα καθορίζεται το όριο ποσού σύμβασης και περί έναρξης της διαδικασίας διαπραγμάτευσης</w:t>
      </w:r>
    </w:p>
    <w:p w:rsidR="006F7410" w:rsidRPr="00B77738" w:rsidRDefault="006F7410" w:rsidP="00B77738">
      <w:pPr>
        <w:autoSpaceDE w:val="0"/>
        <w:autoSpaceDN w:val="0"/>
        <w:adjustRightInd w:val="0"/>
        <w:spacing w:after="0" w:line="240" w:lineRule="auto"/>
        <w:rPr>
          <w:rFonts w:ascii="Times New Roman" w:hAnsi="Times New Roman"/>
          <w:sz w:val="24"/>
          <w:szCs w:val="24"/>
        </w:rPr>
      </w:pPr>
    </w:p>
    <w:p w:rsidR="006F7410" w:rsidRPr="00B77738" w:rsidRDefault="006F7410" w:rsidP="00B77738">
      <w:pPr>
        <w:autoSpaceDE w:val="0"/>
        <w:autoSpaceDN w:val="0"/>
        <w:adjustRightInd w:val="0"/>
        <w:spacing w:after="0" w:line="240" w:lineRule="auto"/>
        <w:rPr>
          <w:rFonts w:ascii="Times New Roman" w:hAnsi="Times New Roman"/>
          <w:sz w:val="24"/>
          <w:szCs w:val="24"/>
        </w:rPr>
      </w:pPr>
      <w:r w:rsidRPr="00B77738">
        <w:rPr>
          <w:rFonts w:ascii="Times New Roman" w:hAnsi="Times New Roman"/>
          <w:sz w:val="24"/>
          <w:szCs w:val="24"/>
        </w:rPr>
        <w:t xml:space="preserve">Σημειώνεται ότι από 8.8.2016, έχει καταργηθεί οποιαδήποτε αρμοδιότητα του Περιφερειάρχη (και κατ' επέκταση του </w:t>
      </w:r>
      <w:proofErr w:type="spellStart"/>
      <w:r w:rsidRPr="00B77738">
        <w:rPr>
          <w:rFonts w:ascii="Times New Roman" w:hAnsi="Times New Roman"/>
          <w:sz w:val="24"/>
          <w:szCs w:val="24"/>
        </w:rPr>
        <w:t>Αντιπεριφερειάρχη</w:t>
      </w:r>
      <w:proofErr w:type="spellEnd"/>
      <w:r w:rsidRPr="00B77738">
        <w:rPr>
          <w:rFonts w:ascii="Times New Roman" w:hAnsi="Times New Roman"/>
          <w:sz w:val="24"/>
          <w:szCs w:val="24"/>
        </w:rPr>
        <w:t xml:space="preserve"> στον οποίο έχει τυχόν μεταβιβαστεί η θεματική αρμοδιότητα) σχετικά με την σύναψη </w:t>
      </w:r>
      <w:proofErr w:type="spellStart"/>
      <w:r w:rsidRPr="00B77738">
        <w:rPr>
          <w:rFonts w:ascii="Times New Roman" w:hAnsi="Times New Roman"/>
          <w:sz w:val="24"/>
          <w:szCs w:val="24"/>
        </w:rPr>
        <w:t>σύμβάσεων</w:t>
      </w:r>
      <w:proofErr w:type="spellEnd"/>
      <w:r w:rsidRPr="00B77738">
        <w:rPr>
          <w:rFonts w:ascii="Times New Roman" w:hAnsi="Times New Roman"/>
          <w:sz w:val="24"/>
          <w:szCs w:val="24"/>
        </w:rPr>
        <w:t xml:space="preserve"> και έχει επανέλθει συνολικά η αρμοδιότητα για τέτοια θέματα στην Οικονομική Επιτροπή. Άρα και όταν ολοκληρωθεί η διαπραγμάτευση, η απόφαση ανάθεσης θα ληφθεί από την Οικονομική Επιτροπή, και δεν χρειάζεται πράξη του Περιφερειάρχη, ο οποίος απλώς θα υπογράψει μετά τη σχετική σύμβαση ως νόμιμος εκπρόσωπος της ΠΝΑ.</w:t>
      </w:r>
    </w:p>
    <w:p w:rsidR="006F7410" w:rsidRDefault="006F7410">
      <w:pPr>
        <w:rPr>
          <w:rFonts w:ascii="Times New Roman" w:hAnsi="Times New Roman"/>
          <w:sz w:val="24"/>
          <w:szCs w:val="24"/>
        </w:rPr>
      </w:pPr>
    </w:p>
    <w:p w:rsidR="006F7410" w:rsidRPr="007B4C4C" w:rsidRDefault="006F7410" w:rsidP="00B77738">
      <w:pPr>
        <w:spacing w:line="240" w:lineRule="auto"/>
        <w:rPr>
          <w:rFonts w:ascii="Times New Roman" w:hAnsi="Times New Roman"/>
          <w:sz w:val="24"/>
          <w:szCs w:val="24"/>
        </w:rPr>
      </w:pPr>
      <w:r w:rsidRPr="007B4C4C">
        <w:rPr>
          <w:rFonts w:ascii="Times New Roman" w:hAnsi="Times New Roman"/>
          <w:sz w:val="24"/>
          <w:szCs w:val="24"/>
        </w:rPr>
        <w:t xml:space="preserve">Είναι ενδεικτικό το γεγονός ότι στις ανωτέρω εκθέσεις λαμβάνουν χώρα σημαντικές συναντήσεις μεταξύ επιχειρηματιών (ξενοδόχων, τουριστικών πρακτόρων, </w:t>
      </w:r>
      <w:r w:rsidRPr="007B4C4C">
        <w:rPr>
          <w:rFonts w:ascii="Times New Roman" w:hAnsi="Times New Roman"/>
          <w:sz w:val="24"/>
          <w:szCs w:val="24"/>
          <w:lang w:val="en-US"/>
        </w:rPr>
        <w:t>Tour</w:t>
      </w:r>
      <w:r w:rsidRPr="007B4C4C">
        <w:rPr>
          <w:rFonts w:ascii="Times New Roman" w:hAnsi="Times New Roman"/>
          <w:sz w:val="24"/>
          <w:szCs w:val="24"/>
        </w:rPr>
        <w:t xml:space="preserve"> </w:t>
      </w:r>
      <w:r w:rsidRPr="007B4C4C">
        <w:rPr>
          <w:rFonts w:ascii="Times New Roman" w:hAnsi="Times New Roman"/>
          <w:sz w:val="24"/>
          <w:szCs w:val="24"/>
          <w:lang w:val="en-US"/>
        </w:rPr>
        <w:t>Operators</w:t>
      </w:r>
      <w:r w:rsidRPr="007B4C4C">
        <w:rPr>
          <w:rFonts w:ascii="Times New Roman" w:hAnsi="Times New Roman"/>
          <w:sz w:val="24"/>
          <w:szCs w:val="24"/>
        </w:rPr>
        <w:t>)  με στόχο την ενίσχυση του κύκλου εργασιών και δημόσιων φορέων με στόχο τη σύσφιξη των σχέσεων ανάμεσα στην ΠΝΑ και τις χώρες αυτές.</w:t>
      </w:r>
    </w:p>
    <w:p w:rsidR="006F7410" w:rsidRPr="007B4C4C" w:rsidRDefault="006F7410" w:rsidP="00B77738">
      <w:pPr>
        <w:spacing w:line="240" w:lineRule="auto"/>
        <w:rPr>
          <w:rFonts w:ascii="Times New Roman" w:hAnsi="Times New Roman"/>
          <w:sz w:val="24"/>
          <w:szCs w:val="24"/>
        </w:rPr>
      </w:pPr>
      <w:r w:rsidRPr="007B4C4C">
        <w:rPr>
          <w:rFonts w:ascii="Times New Roman" w:hAnsi="Times New Roman"/>
          <w:sz w:val="24"/>
          <w:szCs w:val="24"/>
        </w:rPr>
        <w:t xml:space="preserve">Όσον αφορά τις υπόλοιπες διεθνείς εκθέσεις, η ΠΝΑ θα συμμετέχει είτε ως </w:t>
      </w:r>
      <w:proofErr w:type="spellStart"/>
      <w:r w:rsidRPr="007B4C4C">
        <w:rPr>
          <w:rFonts w:ascii="Times New Roman" w:hAnsi="Times New Roman"/>
          <w:sz w:val="24"/>
          <w:szCs w:val="24"/>
        </w:rPr>
        <w:t>συνεκθέτης</w:t>
      </w:r>
      <w:proofErr w:type="spellEnd"/>
      <w:r w:rsidRPr="007B4C4C">
        <w:rPr>
          <w:rFonts w:ascii="Times New Roman" w:hAnsi="Times New Roman"/>
          <w:sz w:val="24"/>
          <w:szCs w:val="24"/>
        </w:rPr>
        <w:t xml:space="preserve"> του ΕΟΤ, είτε ως επίσημος εκθέτης αλλά με σαφώς μικρότερους εκθεσιακούς χώρους και περιορισμένο προϋπολογισμό εν συγκρίσει με τις τρεις προαναφερθείσες. </w:t>
      </w:r>
    </w:p>
    <w:p w:rsidR="006F7410" w:rsidRPr="007B4C4C" w:rsidRDefault="006F7410" w:rsidP="00B77738">
      <w:pPr>
        <w:spacing w:line="240" w:lineRule="auto"/>
        <w:rPr>
          <w:rFonts w:ascii="Times New Roman" w:hAnsi="Times New Roman"/>
          <w:sz w:val="24"/>
          <w:szCs w:val="24"/>
        </w:rPr>
      </w:pPr>
      <w:r w:rsidRPr="007B4C4C">
        <w:rPr>
          <w:rFonts w:ascii="Times New Roman" w:hAnsi="Times New Roman"/>
          <w:sz w:val="24"/>
          <w:szCs w:val="24"/>
        </w:rPr>
        <w:t xml:space="preserve">Τέλος, σε χώρες που κρίνεται απαραίτητο, η ΠΝΑ θα διοργανώσει μια σειρά από θεματικά </w:t>
      </w:r>
      <w:r w:rsidRPr="007B4C4C">
        <w:rPr>
          <w:rFonts w:ascii="Times New Roman" w:hAnsi="Times New Roman"/>
          <w:sz w:val="24"/>
          <w:szCs w:val="24"/>
          <w:lang w:val="en-US"/>
        </w:rPr>
        <w:t>Road</w:t>
      </w:r>
      <w:r w:rsidRPr="007B4C4C">
        <w:rPr>
          <w:rFonts w:ascii="Times New Roman" w:hAnsi="Times New Roman"/>
          <w:sz w:val="24"/>
          <w:szCs w:val="24"/>
        </w:rPr>
        <w:t xml:space="preserve"> </w:t>
      </w:r>
      <w:r w:rsidRPr="007B4C4C">
        <w:rPr>
          <w:rFonts w:ascii="Times New Roman" w:hAnsi="Times New Roman"/>
          <w:sz w:val="24"/>
          <w:szCs w:val="24"/>
          <w:lang w:val="en-US"/>
        </w:rPr>
        <w:t>Shows</w:t>
      </w:r>
      <w:r w:rsidRPr="007B4C4C">
        <w:rPr>
          <w:rFonts w:ascii="Times New Roman" w:hAnsi="Times New Roman"/>
          <w:sz w:val="24"/>
          <w:szCs w:val="24"/>
        </w:rPr>
        <w:t xml:space="preserve"> στις προαναφερθείσες πόλεις και σε σημεία αυξημένης ροής κόσμου, όπως εμπορικά κέντρα ή κεντρικά σημεία στις πόλεις αυτές με στόχο την καλύτερη δυνατή προβολή των Δωδεκανήσων και των Κυκλάδων. Επίσης, στα σημεία αυτά θα υπάρξουν και συναντήσεις με τους κυριότερους </w:t>
      </w:r>
      <w:r w:rsidRPr="007B4C4C">
        <w:rPr>
          <w:rFonts w:ascii="Times New Roman" w:hAnsi="Times New Roman"/>
          <w:sz w:val="24"/>
          <w:szCs w:val="24"/>
          <w:lang w:val="en-US"/>
        </w:rPr>
        <w:t>Tour</w:t>
      </w:r>
      <w:r w:rsidRPr="007B4C4C">
        <w:rPr>
          <w:rFonts w:ascii="Times New Roman" w:hAnsi="Times New Roman"/>
          <w:sz w:val="24"/>
          <w:szCs w:val="24"/>
        </w:rPr>
        <w:t xml:space="preserve"> </w:t>
      </w:r>
      <w:r w:rsidRPr="007B4C4C">
        <w:rPr>
          <w:rFonts w:ascii="Times New Roman" w:hAnsi="Times New Roman"/>
          <w:sz w:val="24"/>
          <w:szCs w:val="24"/>
          <w:lang w:val="en-US"/>
        </w:rPr>
        <w:t>Operators</w:t>
      </w:r>
      <w:r w:rsidRPr="007B4C4C">
        <w:rPr>
          <w:rFonts w:ascii="Times New Roman" w:hAnsi="Times New Roman"/>
          <w:sz w:val="24"/>
          <w:szCs w:val="24"/>
        </w:rPr>
        <w:t xml:space="preserve"> των αγορών αυτών. </w:t>
      </w:r>
    </w:p>
    <w:p w:rsidR="006F7410" w:rsidRDefault="006F7410" w:rsidP="00B77738">
      <w:pPr>
        <w:spacing w:line="240" w:lineRule="auto"/>
        <w:rPr>
          <w:rFonts w:ascii="Times New Roman" w:hAnsi="Times New Roman"/>
          <w:sz w:val="24"/>
          <w:szCs w:val="24"/>
        </w:rPr>
      </w:pPr>
      <w:r w:rsidRPr="007B4C4C">
        <w:rPr>
          <w:rFonts w:ascii="Times New Roman" w:hAnsi="Times New Roman"/>
          <w:sz w:val="24"/>
          <w:szCs w:val="24"/>
        </w:rPr>
        <w:t xml:space="preserve">Παρατίθεται ο κατάλογος των εκθέσεων </w:t>
      </w:r>
      <w:r w:rsidR="00B73E82" w:rsidRPr="00B73E82">
        <w:rPr>
          <w:rFonts w:ascii="Times New Roman" w:hAnsi="Times New Roman"/>
          <w:sz w:val="24"/>
          <w:szCs w:val="24"/>
        </w:rPr>
        <w:t xml:space="preserve">, </w:t>
      </w:r>
      <w:r w:rsidRPr="007B4C4C">
        <w:rPr>
          <w:rFonts w:ascii="Times New Roman" w:hAnsi="Times New Roman"/>
          <w:sz w:val="24"/>
          <w:szCs w:val="24"/>
          <w:lang w:val="en-US"/>
        </w:rPr>
        <w:t>Road</w:t>
      </w:r>
      <w:r w:rsidRPr="007B4C4C">
        <w:rPr>
          <w:rFonts w:ascii="Times New Roman" w:hAnsi="Times New Roman"/>
          <w:sz w:val="24"/>
          <w:szCs w:val="24"/>
        </w:rPr>
        <w:t xml:space="preserve"> </w:t>
      </w:r>
      <w:r w:rsidRPr="007B4C4C">
        <w:rPr>
          <w:rFonts w:ascii="Times New Roman" w:hAnsi="Times New Roman"/>
          <w:sz w:val="24"/>
          <w:szCs w:val="24"/>
          <w:lang w:val="en-US"/>
        </w:rPr>
        <w:t>Shows</w:t>
      </w:r>
      <w:r w:rsidR="00B73E82" w:rsidRPr="00B73E82">
        <w:rPr>
          <w:rFonts w:ascii="Times New Roman" w:hAnsi="Times New Roman"/>
          <w:sz w:val="24"/>
          <w:szCs w:val="24"/>
        </w:rPr>
        <w:t xml:space="preserve"> </w:t>
      </w:r>
      <w:r w:rsidR="00B73E82">
        <w:rPr>
          <w:rFonts w:ascii="Times New Roman" w:hAnsi="Times New Roman"/>
          <w:sz w:val="24"/>
          <w:szCs w:val="24"/>
        </w:rPr>
        <w:t xml:space="preserve">και </w:t>
      </w:r>
      <w:r w:rsidR="00B73E82">
        <w:rPr>
          <w:rFonts w:ascii="Times New Roman" w:hAnsi="Times New Roman"/>
          <w:sz w:val="24"/>
          <w:szCs w:val="24"/>
          <w:lang w:val="en-US"/>
        </w:rPr>
        <w:t>Workshops</w:t>
      </w:r>
      <w:r w:rsidRPr="007B4C4C">
        <w:rPr>
          <w:rFonts w:ascii="Times New Roman" w:hAnsi="Times New Roman"/>
          <w:sz w:val="24"/>
          <w:szCs w:val="24"/>
        </w:rPr>
        <w:t xml:space="preserve"> </w:t>
      </w:r>
      <w:r>
        <w:rPr>
          <w:rFonts w:ascii="Times New Roman" w:hAnsi="Times New Roman"/>
          <w:sz w:val="24"/>
          <w:szCs w:val="24"/>
        </w:rPr>
        <w:t>:</w:t>
      </w:r>
    </w:p>
    <w:tbl>
      <w:tblPr>
        <w:tblW w:w="7611" w:type="dxa"/>
        <w:tblInd w:w="95" w:type="dxa"/>
        <w:tblLook w:val="00A0"/>
      </w:tblPr>
      <w:tblGrid>
        <w:gridCol w:w="1531"/>
        <w:gridCol w:w="6080"/>
      </w:tblGrid>
      <w:tr w:rsidR="006F7410" w:rsidRPr="007C5E6E" w:rsidTr="0042419B">
        <w:trPr>
          <w:trHeight w:val="315"/>
        </w:trPr>
        <w:tc>
          <w:tcPr>
            <w:tcW w:w="1531" w:type="dxa"/>
            <w:tcBorders>
              <w:top w:val="single" w:sz="4" w:space="0" w:color="auto"/>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b/>
                <w:bCs/>
                <w:color w:val="000000"/>
                <w:sz w:val="24"/>
                <w:szCs w:val="24"/>
                <w:lang w:eastAsia="el-GR"/>
              </w:rPr>
            </w:pPr>
            <w:r w:rsidRPr="0042419B">
              <w:rPr>
                <w:rFonts w:cs="Calibri"/>
                <w:b/>
                <w:bCs/>
                <w:color w:val="000000"/>
                <w:sz w:val="24"/>
                <w:szCs w:val="24"/>
                <w:lang w:eastAsia="el-GR"/>
              </w:rPr>
              <w:t>ΧΩΡΑ</w:t>
            </w:r>
          </w:p>
        </w:tc>
        <w:tc>
          <w:tcPr>
            <w:tcW w:w="6080" w:type="dxa"/>
            <w:tcBorders>
              <w:top w:val="single" w:sz="4" w:space="0" w:color="auto"/>
              <w:left w:val="nil"/>
              <w:bottom w:val="single" w:sz="4" w:space="0" w:color="auto"/>
              <w:right w:val="single" w:sz="4" w:space="0" w:color="auto"/>
            </w:tcBorders>
            <w:noWrap/>
            <w:vAlign w:val="bottom"/>
          </w:tcPr>
          <w:p w:rsidR="006F7410" w:rsidRPr="0042419B" w:rsidRDefault="006F7410" w:rsidP="0042419B">
            <w:pPr>
              <w:spacing w:after="0" w:line="240" w:lineRule="auto"/>
              <w:jc w:val="center"/>
              <w:rPr>
                <w:rFonts w:cs="Calibri"/>
                <w:b/>
                <w:bCs/>
                <w:color w:val="000000"/>
                <w:sz w:val="24"/>
                <w:szCs w:val="24"/>
                <w:lang w:eastAsia="el-GR"/>
              </w:rPr>
            </w:pPr>
            <w:r w:rsidRPr="0042419B">
              <w:rPr>
                <w:rFonts w:cs="Calibri"/>
                <w:b/>
                <w:bCs/>
                <w:color w:val="000000"/>
                <w:sz w:val="24"/>
                <w:szCs w:val="24"/>
                <w:lang w:eastAsia="el-GR"/>
              </w:rPr>
              <w:t>ΕΚΘΕΣΗ</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b/>
                <w:bCs/>
                <w:color w:val="000000"/>
                <w:sz w:val="24"/>
                <w:szCs w:val="24"/>
                <w:lang w:eastAsia="el-GR"/>
              </w:rPr>
            </w:pPr>
            <w:r w:rsidRPr="0042419B">
              <w:rPr>
                <w:rFonts w:cs="Calibri"/>
                <w:b/>
                <w:bCs/>
                <w:color w:val="000000"/>
                <w:sz w:val="24"/>
                <w:szCs w:val="24"/>
                <w:lang w:eastAsia="el-GR"/>
              </w:rPr>
              <w:t> </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jc w:val="center"/>
              <w:rPr>
                <w:rFonts w:cs="Calibri"/>
                <w:b/>
                <w:bCs/>
                <w:color w:val="000000"/>
                <w:sz w:val="24"/>
                <w:szCs w:val="24"/>
                <w:lang w:eastAsia="el-GR"/>
              </w:rPr>
            </w:pPr>
            <w:r w:rsidRPr="0042419B">
              <w:rPr>
                <w:rFonts w:cs="Calibri"/>
                <w:b/>
                <w:bCs/>
                <w:color w:val="000000"/>
                <w:sz w:val="24"/>
                <w:szCs w:val="24"/>
                <w:lang w:eastAsia="el-GR"/>
              </w:rPr>
              <w:t> </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ΓΕΡΜΑΝΙΑ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ΙΤΒ Βερολίνο, 8-12/3/2017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ΡΩΣΙΑ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MITT Μόσχα, 14-16/3/2017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ΓΑΛΛΙΑ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proofErr w:type="spellStart"/>
            <w:r w:rsidRPr="0042419B">
              <w:rPr>
                <w:rFonts w:cs="Calibri"/>
                <w:sz w:val="24"/>
                <w:szCs w:val="24"/>
                <w:lang w:eastAsia="el-GR"/>
              </w:rPr>
              <w:t>Salon</w:t>
            </w:r>
            <w:proofErr w:type="spellEnd"/>
            <w:r w:rsidRPr="0042419B">
              <w:rPr>
                <w:rFonts w:cs="Calibri"/>
                <w:sz w:val="24"/>
                <w:szCs w:val="24"/>
                <w:lang w:eastAsia="el-GR"/>
              </w:rPr>
              <w:t xml:space="preserve"> </w:t>
            </w:r>
            <w:proofErr w:type="spellStart"/>
            <w:r w:rsidRPr="0042419B">
              <w:rPr>
                <w:rFonts w:cs="Calibri"/>
                <w:sz w:val="24"/>
                <w:szCs w:val="24"/>
                <w:lang w:eastAsia="el-GR"/>
              </w:rPr>
              <w:t>de</w:t>
            </w:r>
            <w:proofErr w:type="spellEnd"/>
            <w:r w:rsidRPr="0042419B">
              <w:rPr>
                <w:rFonts w:cs="Calibri"/>
                <w:sz w:val="24"/>
                <w:szCs w:val="24"/>
                <w:lang w:eastAsia="el-GR"/>
              </w:rPr>
              <w:t xml:space="preserve"> </w:t>
            </w:r>
            <w:proofErr w:type="spellStart"/>
            <w:r w:rsidRPr="0042419B">
              <w:rPr>
                <w:rFonts w:cs="Calibri"/>
                <w:sz w:val="24"/>
                <w:szCs w:val="24"/>
                <w:lang w:eastAsia="el-GR"/>
              </w:rPr>
              <w:t>Mondial</w:t>
            </w:r>
            <w:proofErr w:type="spellEnd"/>
            <w:r w:rsidRPr="0042419B">
              <w:rPr>
                <w:rFonts w:cs="Calibri"/>
                <w:sz w:val="24"/>
                <w:szCs w:val="24"/>
                <w:lang w:eastAsia="el-GR"/>
              </w:rPr>
              <w:t xml:space="preserve"> – Παρίσι, 16-19/03/2017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ΣΟΥΗΔΙΑ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proofErr w:type="spellStart"/>
            <w:r w:rsidRPr="0042419B">
              <w:rPr>
                <w:rFonts w:cs="Calibri"/>
                <w:sz w:val="24"/>
                <w:szCs w:val="24"/>
                <w:lang w:eastAsia="el-GR"/>
              </w:rPr>
              <w:t>Mediterranean</w:t>
            </w:r>
            <w:proofErr w:type="spellEnd"/>
            <w:r w:rsidRPr="0042419B">
              <w:rPr>
                <w:rFonts w:cs="Calibri"/>
                <w:sz w:val="24"/>
                <w:szCs w:val="24"/>
                <w:lang w:eastAsia="el-GR"/>
              </w:rPr>
              <w:t xml:space="preserve"> </w:t>
            </w:r>
            <w:proofErr w:type="spellStart"/>
            <w:r w:rsidRPr="0042419B">
              <w:rPr>
                <w:rFonts w:cs="Calibri"/>
                <w:sz w:val="24"/>
                <w:szCs w:val="24"/>
                <w:lang w:eastAsia="el-GR"/>
              </w:rPr>
              <w:t>Panorama</w:t>
            </w:r>
            <w:proofErr w:type="spellEnd"/>
            <w:r w:rsidRPr="0042419B">
              <w:rPr>
                <w:rFonts w:cs="Calibri"/>
                <w:sz w:val="24"/>
                <w:szCs w:val="24"/>
                <w:lang w:eastAsia="el-GR"/>
              </w:rPr>
              <w:t xml:space="preserve"> – Στοκχόλμη, 18-19/03/2017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ΙΤΑΛΙΑ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BIT – Μιλάνο, 02-04/04/2017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DUBAI</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ARABIAN TRAVEL MARKET_DUBAI</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Η.Π.Α.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PANORAMA GREECE_ΝΕΑ ΥΟΡΚΗ    11-13/05/2017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ΓΕΡΜΑΝΙΑ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proofErr w:type="spellStart"/>
            <w:r w:rsidRPr="0042419B">
              <w:rPr>
                <w:rFonts w:cs="Calibri"/>
                <w:sz w:val="24"/>
                <w:szCs w:val="24"/>
                <w:lang w:eastAsia="el-GR"/>
              </w:rPr>
              <w:t>Tour</w:t>
            </w:r>
            <w:proofErr w:type="spellEnd"/>
            <w:r w:rsidRPr="0042419B">
              <w:rPr>
                <w:rFonts w:cs="Calibri"/>
                <w:sz w:val="24"/>
                <w:szCs w:val="24"/>
                <w:lang w:eastAsia="el-GR"/>
              </w:rPr>
              <w:t xml:space="preserve"> </w:t>
            </w:r>
            <w:proofErr w:type="spellStart"/>
            <w:r w:rsidRPr="0042419B">
              <w:rPr>
                <w:rFonts w:cs="Calibri"/>
                <w:sz w:val="24"/>
                <w:szCs w:val="24"/>
                <w:lang w:eastAsia="el-GR"/>
              </w:rPr>
              <w:t>Natur</w:t>
            </w:r>
            <w:proofErr w:type="spellEnd"/>
            <w:r w:rsidRPr="0042419B">
              <w:rPr>
                <w:rFonts w:cs="Calibri"/>
                <w:sz w:val="24"/>
                <w:szCs w:val="24"/>
                <w:lang w:eastAsia="el-GR"/>
              </w:rPr>
              <w:t xml:space="preserve"> – Ντίσελντορφ, 01-03/09/2017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ΓΕΡΜΑΝΙΑ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TRAVEL CONNEXION 2017_THOMAS COOK</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ΑΓΓΛΙΑ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 xml:space="preserve">WTM – Λονδίνο, 06-08/11/2017 </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ΕΛΛΑΔΑ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proofErr w:type="spellStart"/>
            <w:r w:rsidRPr="0042419B">
              <w:rPr>
                <w:rFonts w:cs="Calibri"/>
                <w:sz w:val="24"/>
                <w:szCs w:val="24"/>
                <w:lang w:eastAsia="el-GR"/>
              </w:rPr>
              <w:t>Philoxenia</w:t>
            </w:r>
            <w:proofErr w:type="spellEnd"/>
            <w:r w:rsidRPr="0042419B">
              <w:rPr>
                <w:rFonts w:cs="Calibri"/>
                <w:sz w:val="24"/>
                <w:szCs w:val="24"/>
                <w:lang w:eastAsia="el-GR"/>
              </w:rPr>
              <w:t xml:space="preserve"> – Θεσσαλονίκη, 23-26/11/2017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ΠΟΛΩΝΙΑ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proofErr w:type="spellStart"/>
            <w:r w:rsidRPr="0042419B">
              <w:rPr>
                <w:rFonts w:cs="Calibri"/>
                <w:sz w:val="24"/>
                <w:szCs w:val="24"/>
                <w:lang w:eastAsia="el-GR"/>
              </w:rPr>
              <w:t>Grecka</w:t>
            </w:r>
            <w:proofErr w:type="spellEnd"/>
            <w:r w:rsidRPr="0042419B">
              <w:rPr>
                <w:rFonts w:cs="Calibri"/>
                <w:sz w:val="24"/>
                <w:szCs w:val="24"/>
                <w:lang w:eastAsia="el-GR"/>
              </w:rPr>
              <w:t xml:space="preserve"> </w:t>
            </w:r>
            <w:proofErr w:type="spellStart"/>
            <w:r w:rsidRPr="0042419B">
              <w:rPr>
                <w:rFonts w:cs="Calibri"/>
                <w:sz w:val="24"/>
                <w:szCs w:val="24"/>
                <w:lang w:eastAsia="el-GR"/>
              </w:rPr>
              <w:t>Panorama</w:t>
            </w:r>
            <w:proofErr w:type="spellEnd"/>
            <w:r w:rsidRPr="0042419B">
              <w:rPr>
                <w:rFonts w:cs="Calibri"/>
                <w:sz w:val="24"/>
                <w:szCs w:val="24"/>
                <w:lang w:eastAsia="el-GR"/>
              </w:rPr>
              <w:t xml:space="preserve"> – Βαρσοβία  02-03/12/2017</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ΕΛΛΑΔΑ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 xml:space="preserve">Greek Tourism </w:t>
            </w:r>
            <w:proofErr w:type="spellStart"/>
            <w:r w:rsidRPr="0042419B">
              <w:rPr>
                <w:rFonts w:cs="Calibri"/>
                <w:sz w:val="24"/>
                <w:szCs w:val="24"/>
                <w:lang w:eastAsia="el-GR"/>
              </w:rPr>
              <w:t>Expo</w:t>
            </w:r>
            <w:proofErr w:type="spellEnd"/>
            <w:r w:rsidRPr="0042419B">
              <w:rPr>
                <w:rFonts w:cs="Calibri"/>
                <w:sz w:val="24"/>
                <w:szCs w:val="24"/>
                <w:lang w:eastAsia="el-GR"/>
              </w:rPr>
              <w:t xml:space="preserve"> – Αθήνα</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ΕΛΛΑΔΑ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 xml:space="preserve">Athens </w:t>
            </w:r>
            <w:proofErr w:type="spellStart"/>
            <w:r w:rsidRPr="0042419B">
              <w:rPr>
                <w:rFonts w:cs="Calibri"/>
                <w:sz w:val="24"/>
                <w:szCs w:val="24"/>
                <w:lang w:eastAsia="el-GR"/>
              </w:rPr>
              <w:t>Marathon</w:t>
            </w:r>
            <w:proofErr w:type="spellEnd"/>
            <w:r w:rsidRPr="0042419B">
              <w:rPr>
                <w:rFonts w:cs="Calibri"/>
                <w:sz w:val="24"/>
                <w:szCs w:val="24"/>
                <w:lang w:eastAsia="el-GR"/>
              </w:rPr>
              <w:t xml:space="preserve"> </w:t>
            </w:r>
            <w:proofErr w:type="spellStart"/>
            <w:r w:rsidRPr="0042419B">
              <w:rPr>
                <w:rFonts w:cs="Calibri"/>
                <w:sz w:val="24"/>
                <w:szCs w:val="24"/>
                <w:lang w:eastAsia="el-GR"/>
              </w:rPr>
              <w:t>Expo</w:t>
            </w:r>
            <w:proofErr w:type="spellEnd"/>
            <w:r w:rsidRPr="0042419B">
              <w:rPr>
                <w:rFonts w:cs="Calibri"/>
                <w:sz w:val="24"/>
                <w:szCs w:val="24"/>
                <w:lang w:eastAsia="el-GR"/>
              </w:rPr>
              <w:t xml:space="preserve"> – Αθήνα</w:t>
            </w:r>
          </w:p>
        </w:tc>
      </w:tr>
      <w:tr w:rsidR="006F7410" w:rsidRPr="007C5E6E" w:rsidTr="0042419B">
        <w:trPr>
          <w:trHeight w:val="315"/>
        </w:trPr>
        <w:tc>
          <w:tcPr>
            <w:tcW w:w="1531" w:type="dxa"/>
            <w:tcBorders>
              <w:top w:val="nil"/>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Η.Π.Α.</w:t>
            </w:r>
          </w:p>
        </w:tc>
        <w:tc>
          <w:tcPr>
            <w:tcW w:w="6080" w:type="dxa"/>
            <w:tcBorders>
              <w:top w:val="nil"/>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sz w:val="24"/>
                <w:szCs w:val="24"/>
                <w:lang w:eastAsia="el-GR"/>
              </w:rPr>
            </w:pPr>
            <w:r w:rsidRPr="0042419B">
              <w:rPr>
                <w:rFonts w:cs="Calibri"/>
                <w:sz w:val="24"/>
                <w:szCs w:val="24"/>
                <w:lang w:eastAsia="el-GR"/>
              </w:rPr>
              <w:t>MIAMI CRUISE</w:t>
            </w:r>
          </w:p>
        </w:tc>
      </w:tr>
      <w:tr w:rsidR="006F7410" w:rsidRPr="007C5E6E" w:rsidTr="0042419B">
        <w:trPr>
          <w:trHeight w:val="315"/>
        </w:trPr>
        <w:tc>
          <w:tcPr>
            <w:tcW w:w="1531" w:type="dxa"/>
            <w:tcBorders>
              <w:top w:val="nil"/>
              <w:left w:val="nil"/>
              <w:bottom w:val="nil"/>
              <w:right w:val="nil"/>
            </w:tcBorders>
            <w:noWrap/>
            <w:vAlign w:val="bottom"/>
          </w:tcPr>
          <w:p w:rsidR="006F7410" w:rsidRPr="0042419B" w:rsidRDefault="006F7410" w:rsidP="0042419B">
            <w:pPr>
              <w:spacing w:after="0" w:line="240" w:lineRule="auto"/>
              <w:rPr>
                <w:rFonts w:cs="Calibri"/>
                <w:sz w:val="24"/>
                <w:szCs w:val="24"/>
                <w:lang w:eastAsia="el-GR"/>
              </w:rPr>
            </w:pPr>
          </w:p>
        </w:tc>
        <w:tc>
          <w:tcPr>
            <w:tcW w:w="6080" w:type="dxa"/>
            <w:tcBorders>
              <w:top w:val="nil"/>
              <w:left w:val="nil"/>
              <w:bottom w:val="nil"/>
              <w:right w:val="nil"/>
            </w:tcBorders>
            <w:noWrap/>
            <w:vAlign w:val="bottom"/>
          </w:tcPr>
          <w:p w:rsidR="006F7410" w:rsidRPr="0042419B" w:rsidRDefault="006F7410" w:rsidP="0042419B">
            <w:pPr>
              <w:spacing w:after="0" w:line="240" w:lineRule="auto"/>
              <w:rPr>
                <w:rFonts w:cs="Calibri"/>
                <w:sz w:val="24"/>
                <w:szCs w:val="24"/>
                <w:lang w:eastAsia="el-GR"/>
              </w:rPr>
            </w:pPr>
          </w:p>
        </w:tc>
      </w:tr>
      <w:tr w:rsidR="006F7410" w:rsidRPr="007C5E6E" w:rsidTr="0042419B">
        <w:trPr>
          <w:trHeight w:val="300"/>
        </w:trPr>
        <w:tc>
          <w:tcPr>
            <w:tcW w:w="1531" w:type="dxa"/>
            <w:tcBorders>
              <w:top w:val="nil"/>
              <w:left w:val="nil"/>
              <w:bottom w:val="nil"/>
              <w:right w:val="nil"/>
            </w:tcBorders>
            <w:noWrap/>
            <w:vAlign w:val="bottom"/>
          </w:tcPr>
          <w:p w:rsidR="006F7410" w:rsidRPr="0042419B" w:rsidRDefault="006F7410" w:rsidP="0042419B">
            <w:pPr>
              <w:spacing w:after="0" w:line="240" w:lineRule="auto"/>
              <w:rPr>
                <w:rFonts w:cs="Calibri"/>
                <w:color w:val="000000"/>
                <w:lang w:eastAsia="el-GR"/>
              </w:rPr>
            </w:pPr>
          </w:p>
        </w:tc>
        <w:tc>
          <w:tcPr>
            <w:tcW w:w="6080" w:type="dxa"/>
            <w:tcBorders>
              <w:top w:val="nil"/>
              <w:left w:val="nil"/>
              <w:bottom w:val="nil"/>
              <w:right w:val="nil"/>
            </w:tcBorders>
            <w:noWrap/>
            <w:vAlign w:val="bottom"/>
          </w:tcPr>
          <w:p w:rsidR="006F7410" w:rsidRPr="0042419B" w:rsidRDefault="006F7410" w:rsidP="0042419B">
            <w:pPr>
              <w:spacing w:after="0" w:line="240" w:lineRule="auto"/>
              <w:rPr>
                <w:rFonts w:cs="Calibri"/>
                <w:color w:val="000000"/>
                <w:lang w:eastAsia="el-GR"/>
              </w:rPr>
            </w:pPr>
          </w:p>
        </w:tc>
      </w:tr>
      <w:tr w:rsidR="006F7410" w:rsidRPr="007C5E6E" w:rsidTr="0042419B">
        <w:trPr>
          <w:trHeight w:val="315"/>
        </w:trPr>
        <w:tc>
          <w:tcPr>
            <w:tcW w:w="1531" w:type="dxa"/>
            <w:tcBorders>
              <w:top w:val="single" w:sz="4" w:space="0" w:color="auto"/>
              <w:left w:val="single" w:sz="4" w:space="0" w:color="auto"/>
              <w:bottom w:val="single" w:sz="4" w:space="0" w:color="auto"/>
              <w:right w:val="single" w:sz="4" w:space="0" w:color="auto"/>
            </w:tcBorders>
            <w:noWrap/>
            <w:vAlign w:val="bottom"/>
          </w:tcPr>
          <w:p w:rsidR="006F7410" w:rsidRPr="0042419B" w:rsidRDefault="006F7410" w:rsidP="0042419B">
            <w:pPr>
              <w:spacing w:after="0" w:line="240" w:lineRule="auto"/>
              <w:rPr>
                <w:rFonts w:cs="Calibri"/>
                <w:b/>
                <w:bCs/>
                <w:sz w:val="24"/>
                <w:szCs w:val="24"/>
                <w:lang w:eastAsia="el-GR"/>
              </w:rPr>
            </w:pPr>
            <w:r w:rsidRPr="0042419B">
              <w:rPr>
                <w:rFonts w:cs="Calibri"/>
                <w:b/>
                <w:bCs/>
                <w:sz w:val="24"/>
                <w:szCs w:val="24"/>
                <w:lang w:eastAsia="el-GR"/>
              </w:rPr>
              <w:t>WORKSHOPS</w:t>
            </w:r>
          </w:p>
        </w:tc>
        <w:tc>
          <w:tcPr>
            <w:tcW w:w="6080" w:type="dxa"/>
            <w:tcBorders>
              <w:top w:val="single" w:sz="4" w:space="0" w:color="auto"/>
              <w:left w:val="nil"/>
              <w:bottom w:val="single" w:sz="4" w:space="0" w:color="auto"/>
              <w:right w:val="single" w:sz="4" w:space="0" w:color="auto"/>
            </w:tcBorders>
            <w:noWrap/>
            <w:vAlign w:val="bottom"/>
          </w:tcPr>
          <w:p w:rsidR="006F7410" w:rsidRPr="0042419B" w:rsidRDefault="006F7410" w:rsidP="0042419B">
            <w:pPr>
              <w:spacing w:after="0" w:line="240" w:lineRule="auto"/>
              <w:rPr>
                <w:rFonts w:cs="Calibri"/>
                <w:color w:val="000000"/>
                <w:lang w:eastAsia="el-GR"/>
              </w:rPr>
            </w:pPr>
            <w:r w:rsidRPr="0042419B">
              <w:rPr>
                <w:rFonts w:cs="Calibri"/>
                <w:color w:val="000000"/>
                <w:lang w:eastAsia="el-GR"/>
              </w:rPr>
              <w:t> </w:t>
            </w:r>
          </w:p>
        </w:tc>
      </w:tr>
      <w:tr w:rsidR="006F7410" w:rsidRPr="009A6613" w:rsidTr="0042419B">
        <w:trPr>
          <w:trHeight w:val="300"/>
        </w:trPr>
        <w:tc>
          <w:tcPr>
            <w:tcW w:w="7611" w:type="dxa"/>
            <w:gridSpan w:val="2"/>
            <w:tcBorders>
              <w:top w:val="single" w:sz="4" w:space="0" w:color="auto"/>
              <w:left w:val="single" w:sz="4" w:space="0" w:color="auto"/>
              <w:bottom w:val="single" w:sz="4" w:space="0" w:color="auto"/>
              <w:right w:val="single" w:sz="4" w:space="0" w:color="auto"/>
            </w:tcBorders>
          </w:tcPr>
          <w:p w:rsidR="006F7410" w:rsidRPr="0042419B" w:rsidRDefault="006F7410" w:rsidP="0042419B">
            <w:pPr>
              <w:spacing w:after="0" w:line="240" w:lineRule="auto"/>
              <w:jc w:val="both"/>
              <w:rPr>
                <w:rFonts w:cs="Calibri"/>
                <w:color w:val="333333"/>
                <w:lang w:val="en-US" w:eastAsia="el-GR"/>
              </w:rPr>
            </w:pPr>
            <w:r w:rsidRPr="0042419B">
              <w:rPr>
                <w:rFonts w:cs="Calibri"/>
                <w:color w:val="333333"/>
                <w:lang w:val="en-US" w:eastAsia="el-GR"/>
              </w:rPr>
              <w:t>Greek Tourism Workshop in Jeddah</w:t>
            </w:r>
          </w:p>
        </w:tc>
      </w:tr>
      <w:tr w:rsidR="006F7410" w:rsidRPr="009A6613" w:rsidTr="0042419B">
        <w:trPr>
          <w:trHeight w:val="300"/>
        </w:trPr>
        <w:tc>
          <w:tcPr>
            <w:tcW w:w="7611" w:type="dxa"/>
            <w:gridSpan w:val="2"/>
            <w:tcBorders>
              <w:top w:val="single" w:sz="4" w:space="0" w:color="auto"/>
              <w:left w:val="single" w:sz="4" w:space="0" w:color="auto"/>
              <w:bottom w:val="single" w:sz="4" w:space="0" w:color="auto"/>
              <w:right w:val="single" w:sz="4" w:space="0" w:color="auto"/>
            </w:tcBorders>
          </w:tcPr>
          <w:p w:rsidR="006F7410" w:rsidRPr="0042419B" w:rsidRDefault="006F7410" w:rsidP="0042419B">
            <w:pPr>
              <w:spacing w:after="0" w:line="240" w:lineRule="auto"/>
              <w:jc w:val="both"/>
              <w:rPr>
                <w:rFonts w:cs="Calibri"/>
                <w:color w:val="333333"/>
                <w:lang w:val="en-US" w:eastAsia="el-GR"/>
              </w:rPr>
            </w:pPr>
            <w:r w:rsidRPr="0042419B">
              <w:rPr>
                <w:rFonts w:cs="Calibri"/>
                <w:color w:val="333333"/>
                <w:lang w:val="en-US" w:eastAsia="el-GR"/>
              </w:rPr>
              <w:t>Greek Tourism Workshop in Abu Dhabi</w:t>
            </w:r>
          </w:p>
        </w:tc>
      </w:tr>
      <w:tr w:rsidR="006F7410" w:rsidRPr="009A6613" w:rsidTr="0042419B">
        <w:trPr>
          <w:trHeight w:val="300"/>
        </w:trPr>
        <w:tc>
          <w:tcPr>
            <w:tcW w:w="7611" w:type="dxa"/>
            <w:gridSpan w:val="2"/>
            <w:tcBorders>
              <w:top w:val="single" w:sz="4" w:space="0" w:color="auto"/>
              <w:left w:val="single" w:sz="4" w:space="0" w:color="auto"/>
              <w:bottom w:val="single" w:sz="4" w:space="0" w:color="auto"/>
              <w:right w:val="single" w:sz="4" w:space="0" w:color="auto"/>
            </w:tcBorders>
          </w:tcPr>
          <w:p w:rsidR="006F7410" w:rsidRPr="0042419B" w:rsidRDefault="006F7410" w:rsidP="0042419B">
            <w:pPr>
              <w:spacing w:after="0" w:line="240" w:lineRule="auto"/>
              <w:jc w:val="both"/>
              <w:rPr>
                <w:rFonts w:cs="Calibri"/>
                <w:color w:val="333333"/>
                <w:lang w:val="en-US" w:eastAsia="el-GR"/>
              </w:rPr>
            </w:pPr>
            <w:r w:rsidRPr="0042419B">
              <w:rPr>
                <w:rFonts w:cs="Calibri"/>
                <w:color w:val="333333"/>
                <w:lang w:val="en-US" w:eastAsia="el-GR"/>
              </w:rPr>
              <w:t>Greek Tourism Workshop in Lebanon</w:t>
            </w:r>
          </w:p>
        </w:tc>
      </w:tr>
      <w:tr w:rsidR="00A068B8" w:rsidRPr="004D74DD" w:rsidTr="0042419B">
        <w:trPr>
          <w:trHeight w:val="300"/>
        </w:trPr>
        <w:tc>
          <w:tcPr>
            <w:tcW w:w="7611" w:type="dxa"/>
            <w:gridSpan w:val="2"/>
            <w:tcBorders>
              <w:top w:val="single" w:sz="4" w:space="0" w:color="auto"/>
              <w:left w:val="single" w:sz="4" w:space="0" w:color="auto"/>
              <w:bottom w:val="single" w:sz="4" w:space="0" w:color="auto"/>
              <w:right w:val="single" w:sz="4" w:space="0" w:color="auto"/>
            </w:tcBorders>
          </w:tcPr>
          <w:p w:rsidR="00A068B8" w:rsidRPr="00A068B8" w:rsidRDefault="00A068B8" w:rsidP="0042419B">
            <w:pPr>
              <w:spacing w:after="0" w:line="240" w:lineRule="auto"/>
              <w:jc w:val="both"/>
              <w:rPr>
                <w:rFonts w:cs="Calibri"/>
                <w:color w:val="333333"/>
                <w:lang w:val="en-US" w:eastAsia="el-GR"/>
              </w:rPr>
            </w:pPr>
            <w:r>
              <w:rPr>
                <w:rFonts w:cs="Calibri"/>
                <w:sz w:val="24"/>
                <w:szCs w:val="24"/>
                <w:lang w:eastAsia="el-GR"/>
              </w:rPr>
              <w:t>T</w:t>
            </w:r>
            <w:r>
              <w:rPr>
                <w:rFonts w:cs="Calibri"/>
                <w:sz w:val="24"/>
                <w:szCs w:val="24"/>
                <w:lang w:val="en-US" w:eastAsia="el-GR"/>
              </w:rPr>
              <w:t>ravel</w:t>
            </w:r>
            <w:r>
              <w:rPr>
                <w:rFonts w:cs="Calibri"/>
                <w:sz w:val="24"/>
                <w:szCs w:val="24"/>
                <w:lang w:eastAsia="el-GR"/>
              </w:rPr>
              <w:t xml:space="preserve"> C</w:t>
            </w:r>
            <w:proofErr w:type="spellStart"/>
            <w:r>
              <w:rPr>
                <w:rFonts w:cs="Calibri"/>
                <w:sz w:val="24"/>
                <w:szCs w:val="24"/>
                <w:lang w:val="en-US" w:eastAsia="el-GR"/>
              </w:rPr>
              <w:t>onnexion</w:t>
            </w:r>
            <w:proofErr w:type="spellEnd"/>
            <w:r>
              <w:rPr>
                <w:rFonts w:cs="Calibri"/>
                <w:sz w:val="24"/>
                <w:szCs w:val="24"/>
                <w:lang w:eastAsia="el-GR"/>
              </w:rPr>
              <w:t xml:space="preserve"> 2017_T</w:t>
            </w:r>
            <w:proofErr w:type="spellStart"/>
            <w:r>
              <w:rPr>
                <w:rFonts w:cs="Calibri"/>
                <w:sz w:val="24"/>
                <w:szCs w:val="24"/>
                <w:lang w:val="en-US" w:eastAsia="el-GR"/>
              </w:rPr>
              <w:t>homas</w:t>
            </w:r>
            <w:proofErr w:type="spellEnd"/>
            <w:r w:rsidRPr="0042419B">
              <w:rPr>
                <w:rFonts w:cs="Calibri"/>
                <w:sz w:val="24"/>
                <w:szCs w:val="24"/>
                <w:lang w:eastAsia="el-GR"/>
              </w:rPr>
              <w:t xml:space="preserve"> C</w:t>
            </w:r>
            <w:proofErr w:type="spellStart"/>
            <w:r>
              <w:rPr>
                <w:rFonts w:cs="Calibri"/>
                <w:sz w:val="24"/>
                <w:szCs w:val="24"/>
                <w:lang w:val="en-US" w:eastAsia="el-GR"/>
              </w:rPr>
              <w:t>ook</w:t>
            </w:r>
            <w:proofErr w:type="spellEnd"/>
          </w:p>
        </w:tc>
      </w:tr>
    </w:tbl>
    <w:p w:rsidR="006F7410" w:rsidRPr="00C81AB4" w:rsidRDefault="006F7410">
      <w:pPr>
        <w:rPr>
          <w:rFonts w:ascii="Times New Roman" w:hAnsi="Times New Roman"/>
          <w:sz w:val="24"/>
          <w:szCs w:val="24"/>
          <w:lang w:val="en-US"/>
        </w:rPr>
      </w:pPr>
    </w:p>
    <w:p w:rsidR="006F7410" w:rsidRDefault="006F7410" w:rsidP="002D07E0">
      <w:pPr>
        <w:pStyle w:val="2"/>
        <w:rPr>
          <w:sz w:val="24"/>
          <w:szCs w:val="24"/>
          <w:lang w:val="en-US"/>
        </w:rPr>
      </w:pPr>
      <w:bookmarkStart w:id="11" w:name="_Toc441840770"/>
    </w:p>
    <w:p w:rsidR="006F7410" w:rsidRPr="00AD00D6" w:rsidRDefault="006F7410" w:rsidP="002D07E0">
      <w:pPr>
        <w:pStyle w:val="2"/>
        <w:rPr>
          <w:sz w:val="24"/>
          <w:szCs w:val="24"/>
        </w:rPr>
      </w:pPr>
      <w:proofErr w:type="spellStart"/>
      <w:r>
        <w:rPr>
          <w:sz w:val="24"/>
          <w:szCs w:val="24"/>
        </w:rPr>
        <w:t>Δραση</w:t>
      </w:r>
      <w:proofErr w:type="spellEnd"/>
      <w:r>
        <w:rPr>
          <w:sz w:val="24"/>
          <w:szCs w:val="24"/>
        </w:rPr>
        <w:t xml:space="preserve"> 1</w:t>
      </w:r>
      <w:r w:rsidRPr="00AD00D6">
        <w:rPr>
          <w:sz w:val="24"/>
          <w:szCs w:val="24"/>
        </w:rPr>
        <w:t>5</w:t>
      </w:r>
      <w:r w:rsidRPr="007B4C4C">
        <w:rPr>
          <w:sz w:val="24"/>
          <w:szCs w:val="24"/>
        </w:rPr>
        <w:t>. Φιλοξενίες</w:t>
      </w:r>
      <w:bookmarkEnd w:id="11"/>
    </w:p>
    <w:p w:rsidR="006F7410" w:rsidRPr="00AD00D6" w:rsidRDefault="006F7410" w:rsidP="00B77738"/>
    <w:p w:rsidR="006F7410" w:rsidRPr="007B4C4C" w:rsidRDefault="006F7410">
      <w:pPr>
        <w:rPr>
          <w:rFonts w:ascii="Times New Roman" w:hAnsi="Times New Roman"/>
          <w:sz w:val="24"/>
          <w:szCs w:val="24"/>
        </w:rPr>
      </w:pPr>
      <w:r w:rsidRPr="007B4C4C">
        <w:rPr>
          <w:rFonts w:ascii="Times New Roman" w:hAnsi="Times New Roman"/>
          <w:sz w:val="24"/>
          <w:szCs w:val="24"/>
        </w:rPr>
        <w:t xml:space="preserve">Η ΠΝΑ πρόκειται να προβεί σε μια σειρά φιλοξενιών ξένων και ελλήνων ταξιδιωτικών συντακτών καθώς και εκπροσώπων από </w:t>
      </w:r>
      <w:r w:rsidRPr="007B4C4C">
        <w:rPr>
          <w:rFonts w:ascii="Times New Roman" w:hAnsi="Times New Roman"/>
          <w:sz w:val="24"/>
          <w:szCs w:val="24"/>
          <w:lang w:val="en-US"/>
        </w:rPr>
        <w:t>Tour</w:t>
      </w:r>
      <w:r w:rsidRPr="007B4C4C">
        <w:rPr>
          <w:rFonts w:ascii="Times New Roman" w:hAnsi="Times New Roman"/>
          <w:sz w:val="24"/>
          <w:szCs w:val="24"/>
        </w:rPr>
        <w:t xml:space="preserve"> </w:t>
      </w:r>
      <w:r w:rsidRPr="007B4C4C">
        <w:rPr>
          <w:rFonts w:ascii="Times New Roman" w:hAnsi="Times New Roman"/>
          <w:sz w:val="24"/>
          <w:szCs w:val="24"/>
          <w:lang w:val="en-US"/>
        </w:rPr>
        <w:t>Operators</w:t>
      </w:r>
      <w:r w:rsidRPr="007B4C4C">
        <w:rPr>
          <w:rFonts w:ascii="Times New Roman" w:hAnsi="Times New Roman"/>
          <w:sz w:val="24"/>
          <w:szCs w:val="24"/>
        </w:rPr>
        <w:t>.</w:t>
      </w:r>
    </w:p>
    <w:p w:rsidR="006F7410" w:rsidRPr="007B4C4C" w:rsidRDefault="006F7410">
      <w:pPr>
        <w:rPr>
          <w:rFonts w:ascii="Times New Roman" w:hAnsi="Times New Roman"/>
          <w:sz w:val="24"/>
          <w:szCs w:val="24"/>
        </w:rPr>
      </w:pPr>
      <w:r w:rsidRPr="007B4C4C">
        <w:rPr>
          <w:rFonts w:ascii="Times New Roman" w:hAnsi="Times New Roman"/>
          <w:sz w:val="24"/>
          <w:szCs w:val="24"/>
        </w:rPr>
        <w:t xml:space="preserve">Όσον αφορά τους ταξιδιωτικούς συντάκτες, η ΠΝΑ λαμβάνει κάθε χρόνο πλήθος αιτημάτων φιλοξενίας με σκοπό την δημοσίευση ταξιδιωτικών άρθρων σε διάφορα διεθνή ΜΜΕ. Η εν λόγω ενέργεια κρίνεται ιδιαίτερα επωφελής και εξασφαλίζει το χαμηλότερο δυνατό κόστος για την προβολή των νησιών καθώς δεν δαπανούνται με αυτό τον τρόπο χρήματα για διαφημιστικές καταχωρήσεις. Επί παραδείγματι, με τη διοργάνωση ενός </w:t>
      </w:r>
      <w:r w:rsidRPr="007B4C4C">
        <w:rPr>
          <w:rFonts w:ascii="Times New Roman" w:hAnsi="Times New Roman"/>
          <w:sz w:val="24"/>
          <w:szCs w:val="24"/>
          <w:lang w:val="en-US"/>
        </w:rPr>
        <w:t>press</w:t>
      </w:r>
      <w:r w:rsidRPr="007B4C4C">
        <w:rPr>
          <w:rFonts w:ascii="Times New Roman" w:hAnsi="Times New Roman"/>
          <w:sz w:val="24"/>
          <w:szCs w:val="24"/>
        </w:rPr>
        <w:t xml:space="preserve"> </w:t>
      </w:r>
      <w:r w:rsidRPr="007B4C4C">
        <w:rPr>
          <w:rFonts w:ascii="Times New Roman" w:hAnsi="Times New Roman"/>
          <w:sz w:val="24"/>
          <w:szCs w:val="24"/>
          <w:lang w:val="en-US"/>
        </w:rPr>
        <w:t>trip</w:t>
      </w:r>
      <w:r w:rsidRPr="007B4C4C">
        <w:rPr>
          <w:rFonts w:ascii="Times New Roman" w:hAnsi="Times New Roman"/>
          <w:sz w:val="24"/>
          <w:szCs w:val="24"/>
        </w:rPr>
        <w:t xml:space="preserve"> επτά δημοσιογράφων εξασφαλίζεται η δημοσίευση επτά ταξιδιωτικών άρθρων το κόστος των οποίων περιορίζεται στα έξοδα που δαπανώνται για τη φιλοξενία τους στα εκάστοτε νησιά.</w:t>
      </w:r>
    </w:p>
    <w:p w:rsidR="006F7410" w:rsidRPr="007B4C4C" w:rsidRDefault="006F7410">
      <w:pPr>
        <w:rPr>
          <w:rFonts w:ascii="Times New Roman" w:hAnsi="Times New Roman"/>
          <w:sz w:val="24"/>
          <w:szCs w:val="24"/>
        </w:rPr>
      </w:pPr>
      <w:r w:rsidRPr="007B4C4C">
        <w:rPr>
          <w:rFonts w:ascii="Times New Roman" w:hAnsi="Times New Roman"/>
          <w:sz w:val="24"/>
          <w:szCs w:val="24"/>
        </w:rPr>
        <w:t xml:space="preserve">Επίσης, όσον αφορά τη φιλοξενία των </w:t>
      </w:r>
      <w:r w:rsidRPr="007B4C4C">
        <w:rPr>
          <w:rFonts w:ascii="Times New Roman" w:hAnsi="Times New Roman"/>
          <w:sz w:val="24"/>
          <w:szCs w:val="24"/>
          <w:lang w:val="en-US"/>
        </w:rPr>
        <w:t>Tour</w:t>
      </w:r>
      <w:r w:rsidRPr="007B4C4C">
        <w:rPr>
          <w:rFonts w:ascii="Times New Roman" w:hAnsi="Times New Roman"/>
          <w:sz w:val="24"/>
          <w:szCs w:val="24"/>
        </w:rPr>
        <w:t xml:space="preserve"> </w:t>
      </w:r>
      <w:r w:rsidRPr="007B4C4C">
        <w:rPr>
          <w:rFonts w:ascii="Times New Roman" w:hAnsi="Times New Roman"/>
          <w:sz w:val="24"/>
          <w:szCs w:val="24"/>
          <w:lang w:val="en-US"/>
        </w:rPr>
        <w:t>Operators</w:t>
      </w:r>
      <w:r w:rsidRPr="007B4C4C">
        <w:rPr>
          <w:rFonts w:ascii="Times New Roman" w:hAnsi="Times New Roman"/>
          <w:sz w:val="24"/>
          <w:szCs w:val="24"/>
        </w:rPr>
        <w:t>, η εν λόγω δράση κρίνεται ιδιαιτέρως επωφελής καθώς οι προσκεκλημένοι καλούνται να διαπιστώσουν εκ του σύνεγγυς το τουριστικό προϊόν των νησιών και να έρθουν σε απευθείας επαφή με τους κατά τόπους τουριστικούς επαγγελματίες.</w:t>
      </w:r>
    </w:p>
    <w:p w:rsidR="006F7410" w:rsidRPr="007B4C4C" w:rsidRDefault="006F7410" w:rsidP="00592757">
      <w:pPr>
        <w:jc w:val="center"/>
        <w:rPr>
          <w:rFonts w:ascii="Times New Roman" w:hAnsi="Times New Roman"/>
          <w:sz w:val="24"/>
          <w:szCs w:val="24"/>
        </w:rPr>
      </w:pPr>
    </w:p>
    <w:p w:rsidR="006F7410" w:rsidRPr="00AD00D6" w:rsidRDefault="006F7410" w:rsidP="002D07E0">
      <w:pPr>
        <w:pStyle w:val="2"/>
        <w:rPr>
          <w:sz w:val="24"/>
          <w:szCs w:val="24"/>
        </w:rPr>
      </w:pPr>
      <w:bookmarkStart w:id="12" w:name="_Toc441840771"/>
      <w:proofErr w:type="spellStart"/>
      <w:r>
        <w:rPr>
          <w:sz w:val="24"/>
          <w:szCs w:val="24"/>
        </w:rPr>
        <w:t>Δραση</w:t>
      </w:r>
      <w:proofErr w:type="spellEnd"/>
      <w:r>
        <w:rPr>
          <w:sz w:val="24"/>
          <w:szCs w:val="24"/>
        </w:rPr>
        <w:t xml:space="preserve"> 1</w:t>
      </w:r>
      <w:r w:rsidRPr="00AD00D6">
        <w:rPr>
          <w:sz w:val="24"/>
          <w:szCs w:val="24"/>
        </w:rPr>
        <w:t>6</w:t>
      </w:r>
      <w:r w:rsidRPr="007B4C4C">
        <w:rPr>
          <w:sz w:val="24"/>
          <w:szCs w:val="24"/>
        </w:rPr>
        <w:t>.  Διαφημιστικές καταχωρήσεις</w:t>
      </w:r>
      <w:bookmarkEnd w:id="12"/>
    </w:p>
    <w:p w:rsidR="006F7410" w:rsidRPr="00AD00D6" w:rsidRDefault="006F7410" w:rsidP="00B77738"/>
    <w:p w:rsidR="006F7410" w:rsidRPr="007B4C4C" w:rsidRDefault="006F7410" w:rsidP="00461F45">
      <w:pPr>
        <w:rPr>
          <w:rFonts w:ascii="Times New Roman" w:hAnsi="Times New Roman"/>
          <w:sz w:val="24"/>
          <w:szCs w:val="24"/>
        </w:rPr>
      </w:pPr>
      <w:r w:rsidRPr="007B4C4C">
        <w:rPr>
          <w:rFonts w:ascii="Times New Roman" w:hAnsi="Times New Roman"/>
          <w:sz w:val="24"/>
          <w:szCs w:val="24"/>
        </w:rPr>
        <w:t xml:space="preserve">Διαφημιστικές καταχωρήσεις της ΠΝΑΙ και όλων των θεματικών δράσεων της Περιφέρειας, αθλητικών, πολιτιστικών κλπ. σε </w:t>
      </w:r>
      <w:proofErr w:type="spellStart"/>
      <w:r w:rsidRPr="007B4C4C">
        <w:rPr>
          <w:rFonts w:ascii="Times New Roman" w:hAnsi="Times New Roman"/>
          <w:sz w:val="24"/>
          <w:szCs w:val="24"/>
        </w:rPr>
        <w:t>infight</w:t>
      </w:r>
      <w:proofErr w:type="spellEnd"/>
      <w:r w:rsidRPr="007B4C4C">
        <w:rPr>
          <w:rFonts w:ascii="Times New Roman" w:hAnsi="Times New Roman"/>
          <w:sz w:val="24"/>
          <w:szCs w:val="24"/>
        </w:rPr>
        <w:t xml:space="preserve"> έντυπα αεροπορικών εταιρειών που εκτελούν δρομολόγια στις Κυκλάδες και τα Δωδεκάνησα καθώς και  πτήσεων </w:t>
      </w:r>
      <w:proofErr w:type="spellStart"/>
      <w:r w:rsidRPr="007B4C4C">
        <w:rPr>
          <w:rFonts w:ascii="Times New Roman" w:hAnsi="Times New Roman"/>
          <w:sz w:val="24"/>
          <w:szCs w:val="24"/>
        </w:rPr>
        <w:t>charter</w:t>
      </w:r>
      <w:proofErr w:type="spellEnd"/>
      <w:r w:rsidRPr="007B4C4C">
        <w:rPr>
          <w:rFonts w:ascii="Times New Roman" w:hAnsi="Times New Roman"/>
          <w:sz w:val="24"/>
          <w:szCs w:val="24"/>
        </w:rPr>
        <w:t xml:space="preserve"> ξένων </w:t>
      </w:r>
      <w:proofErr w:type="spellStart"/>
      <w:r w:rsidRPr="007B4C4C">
        <w:rPr>
          <w:rFonts w:ascii="Times New Roman" w:hAnsi="Times New Roman"/>
          <w:sz w:val="24"/>
          <w:szCs w:val="24"/>
        </w:rPr>
        <w:t>Tour</w:t>
      </w:r>
      <w:proofErr w:type="spellEnd"/>
      <w:r w:rsidRPr="007B4C4C">
        <w:rPr>
          <w:rFonts w:ascii="Times New Roman" w:hAnsi="Times New Roman"/>
          <w:sz w:val="24"/>
          <w:szCs w:val="24"/>
        </w:rPr>
        <w:t xml:space="preserve"> </w:t>
      </w:r>
      <w:proofErr w:type="spellStart"/>
      <w:r w:rsidRPr="007B4C4C">
        <w:rPr>
          <w:rFonts w:ascii="Times New Roman" w:hAnsi="Times New Roman"/>
          <w:sz w:val="24"/>
          <w:szCs w:val="24"/>
        </w:rPr>
        <w:t>Operators</w:t>
      </w:r>
      <w:proofErr w:type="spellEnd"/>
      <w:r w:rsidRPr="007B4C4C">
        <w:rPr>
          <w:rFonts w:ascii="Times New Roman" w:hAnsi="Times New Roman"/>
          <w:sz w:val="24"/>
          <w:szCs w:val="24"/>
        </w:rPr>
        <w:t xml:space="preserve">. </w:t>
      </w:r>
    </w:p>
    <w:p w:rsidR="006F7410" w:rsidRDefault="006F7410" w:rsidP="00461F45">
      <w:pPr>
        <w:rPr>
          <w:rFonts w:ascii="Times New Roman" w:hAnsi="Times New Roman"/>
          <w:sz w:val="24"/>
          <w:szCs w:val="24"/>
        </w:rPr>
      </w:pPr>
      <w:r w:rsidRPr="007B4C4C">
        <w:rPr>
          <w:rFonts w:ascii="Times New Roman" w:hAnsi="Times New Roman"/>
          <w:sz w:val="24"/>
          <w:szCs w:val="24"/>
        </w:rPr>
        <w:t>Διαφημιστικές καταχωρήσεις σε ΜΜΕ διεθ</w:t>
      </w:r>
      <w:r>
        <w:rPr>
          <w:rFonts w:ascii="Times New Roman" w:hAnsi="Times New Roman"/>
          <w:sz w:val="24"/>
          <w:szCs w:val="24"/>
        </w:rPr>
        <w:t xml:space="preserve">νούς βεληνεκούς (όπως CNN, BBC) </w:t>
      </w:r>
      <w:r w:rsidRPr="007B4C4C">
        <w:rPr>
          <w:rFonts w:ascii="Times New Roman" w:hAnsi="Times New Roman"/>
          <w:sz w:val="24"/>
          <w:szCs w:val="24"/>
        </w:rPr>
        <w:t>της ΠΝΑΙ και όλων των θεματικών δράσεων της Περιφέρειας, αθλητικών, πολιτιστικών κλπ.  μέσω τη</w:t>
      </w:r>
      <w:r>
        <w:rPr>
          <w:rFonts w:ascii="Times New Roman" w:hAnsi="Times New Roman"/>
          <w:sz w:val="24"/>
          <w:szCs w:val="24"/>
        </w:rPr>
        <w:t xml:space="preserve">λεοπτικών και ραδιοφωνικών </w:t>
      </w:r>
      <w:proofErr w:type="spellStart"/>
      <w:r>
        <w:rPr>
          <w:rFonts w:ascii="Times New Roman" w:hAnsi="Times New Roman"/>
          <w:sz w:val="24"/>
          <w:szCs w:val="24"/>
        </w:rPr>
        <w:t>σπότ</w:t>
      </w:r>
      <w:proofErr w:type="spellEnd"/>
      <w:r>
        <w:rPr>
          <w:rFonts w:ascii="Times New Roman" w:hAnsi="Times New Roman"/>
          <w:sz w:val="24"/>
          <w:szCs w:val="24"/>
        </w:rPr>
        <w:t xml:space="preserve"> και</w:t>
      </w:r>
      <w:r w:rsidRPr="007B4C4C">
        <w:rPr>
          <w:rFonts w:ascii="Times New Roman" w:hAnsi="Times New Roman"/>
          <w:sz w:val="24"/>
          <w:szCs w:val="24"/>
        </w:rPr>
        <w:t xml:space="preserve"> εντύπων</w:t>
      </w:r>
    </w:p>
    <w:p w:rsidR="006F7410" w:rsidRPr="007B4C4C" w:rsidRDefault="006F7410" w:rsidP="00461F45">
      <w:pPr>
        <w:rPr>
          <w:rFonts w:ascii="Times New Roman" w:hAnsi="Times New Roman"/>
          <w:sz w:val="24"/>
          <w:szCs w:val="24"/>
        </w:rPr>
      </w:pPr>
      <w:r>
        <w:rPr>
          <w:rFonts w:ascii="Times New Roman" w:hAnsi="Times New Roman"/>
          <w:sz w:val="24"/>
          <w:szCs w:val="24"/>
        </w:rPr>
        <w:t>Δ</w:t>
      </w:r>
      <w:r w:rsidRPr="007B4C4C">
        <w:rPr>
          <w:rFonts w:ascii="Times New Roman" w:hAnsi="Times New Roman"/>
          <w:sz w:val="24"/>
          <w:szCs w:val="24"/>
        </w:rPr>
        <w:t>ιαφημιστικές καταχωρήσεις σε ΜΜΕ πανελλαδικού βεληνεκούς της ΠΝΑΙ και όλων των θεματικών δράσεων της Περιφέρειας, αθλητικών, πολιτιστικών</w:t>
      </w:r>
    </w:p>
    <w:p w:rsidR="006F7410" w:rsidRPr="007B4C4C" w:rsidRDefault="006F7410" w:rsidP="00975FCD">
      <w:pPr>
        <w:rPr>
          <w:rFonts w:ascii="Times New Roman" w:hAnsi="Times New Roman"/>
          <w:sz w:val="24"/>
          <w:szCs w:val="24"/>
        </w:rPr>
      </w:pPr>
      <w:r w:rsidRPr="007B4C4C">
        <w:rPr>
          <w:rFonts w:ascii="Times New Roman" w:hAnsi="Times New Roman"/>
          <w:sz w:val="24"/>
          <w:szCs w:val="24"/>
        </w:rPr>
        <w:t>Η ΠΝΑ είναι επιβεβλημένο να έχει μια δυναμική προβολή σε διεθνούς βεληνεκούς ΜΜΕ ώστε να επιτευχθεί με τον καλύτερο δυνατό τρόπο η προώθηση των Δωδεκανήσων και των Κυκλάδων.</w:t>
      </w:r>
    </w:p>
    <w:p w:rsidR="006F7410" w:rsidRPr="007B4C4C" w:rsidRDefault="006F7410" w:rsidP="004348BD">
      <w:pPr>
        <w:jc w:val="center"/>
        <w:rPr>
          <w:rFonts w:ascii="Times New Roman" w:hAnsi="Times New Roman"/>
          <w:sz w:val="24"/>
          <w:szCs w:val="24"/>
        </w:rPr>
      </w:pPr>
    </w:p>
    <w:p w:rsidR="006F7410" w:rsidRPr="004D74DD" w:rsidRDefault="006F7410" w:rsidP="00A57EBF">
      <w:pPr>
        <w:pStyle w:val="2"/>
        <w:rPr>
          <w:sz w:val="24"/>
          <w:szCs w:val="24"/>
        </w:rPr>
      </w:pPr>
      <w:bookmarkStart w:id="13" w:name="_Toc441840772"/>
    </w:p>
    <w:p w:rsidR="006F7410" w:rsidRPr="00AD00D6" w:rsidRDefault="006F7410" w:rsidP="00A57EBF">
      <w:pPr>
        <w:pStyle w:val="2"/>
        <w:rPr>
          <w:sz w:val="24"/>
          <w:szCs w:val="24"/>
        </w:rPr>
      </w:pPr>
      <w:proofErr w:type="spellStart"/>
      <w:r w:rsidRPr="007B4C4C">
        <w:rPr>
          <w:sz w:val="24"/>
          <w:szCs w:val="24"/>
        </w:rPr>
        <w:t>Δραση</w:t>
      </w:r>
      <w:proofErr w:type="spellEnd"/>
      <w:r w:rsidRPr="007B4C4C">
        <w:rPr>
          <w:sz w:val="24"/>
          <w:szCs w:val="24"/>
        </w:rPr>
        <w:t xml:space="preserve"> 1</w:t>
      </w:r>
      <w:r w:rsidRPr="00AD00D6">
        <w:rPr>
          <w:sz w:val="24"/>
          <w:szCs w:val="24"/>
        </w:rPr>
        <w:t>7</w:t>
      </w:r>
      <w:r w:rsidRPr="007B4C4C">
        <w:rPr>
          <w:sz w:val="24"/>
          <w:szCs w:val="24"/>
        </w:rPr>
        <w:t xml:space="preserve">.  Συνεργασία με τουριστικούς πράκτορες και </w:t>
      </w:r>
      <w:r w:rsidRPr="007B4C4C">
        <w:rPr>
          <w:sz w:val="24"/>
          <w:szCs w:val="24"/>
          <w:lang w:val="en-US"/>
        </w:rPr>
        <w:t>tour</w:t>
      </w:r>
      <w:r w:rsidRPr="007B4C4C">
        <w:rPr>
          <w:sz w:val="24"/>
          <w:szCs w:val="24"/>
        </w:rPr>
        <w:t xml:space="preserve"> </w:t>
      </w:r>
      <w:r w:rsidRPr="007B4C4C">
        <w:rPr>
          <w:sz w:val="24"/>
          <w:szCs w:val="24"/>
          <w:lang w:val="en-US"/>
        </w:rPr>
        <w:t>operators</w:t>
      </w:r>
      <w:bookmarkEnd w:id="13"/>
    </w:p>
    <w:p w:rsidR="006F7410" w:rsidRPr="00AD00D6" w:rsidRDefault="006F7410" w:rsidP="00B77738"/>
    <w:p w:rsidR="006F7410" w:rsidRPr="007B4C4C" w:rsidRDefault="006F7410" w:rsidP="00461F45">
      <w:pPr>
        <w:rPr>
          <w:rFonts w:ascii="Times New Roman" w:hAnsi="Times New Roman"/>
          <w:sz w:val="24"/>
          <w:szCs w:val="24"/>
        </w:rPr>
      </w:pPr>
      <w:r w:rsidRPr="007B4C4C">
        <w:rPr>
          <w:rFonts w:ascii="Times New Roman" w:hAnsi="Times New Roman"/>
          <w:sz w:val="24"/>
          <w:szCs w:val="24"/>
        </w:rPr>
        <w:t xml:space="preserve">Δράσεις προώθησης της ΠΝΑΙ και όλων των θεματικών δράσεων της Περιφέρειας, αθλητικών, πολιτιστικών κλπ. σε συνεργασία με ξένους τουριστικούς πράκτορες και </w:t>
      </w:r>
      <w:proofErr w:type="spellStart"/>
      <w:r w:rsidRPr="007B4C4C">
        <w:rPr>
          <w:rFonts w:ascii="Times New Roman" w:hAnsi="Times New Roman"/>
          <w:sz w:val="24"/>
          <w:szCs w:val="24"/>
        </w:rPr>
        <w:t>Tour</w:t>
      </w:r>
      <w:proofErr w:type="spellEnd"/>
      <w:r w:rsidRPr="007B4C4C">
        <w:rPr>
          <w:rFonts w:ascii="Times New Roman" w:hAnsi="Times New Roman"/>
          <w:sz w:val="24"/>
          <w:szCs w:val="24"/>
        </w:rPr>
        <w:t xml:space="preserve"> </w:t>
      </w:r>
      <w:proofErr w:type="spellStart"/>
      <w:r w:rsidRPr="007B4C4C">
        <w:rPr>
          <w:rFonts w:ascii="Times New Roman" w:hAnsi="Times New Roman"/>
          <w:sz w:val="24"/>
          <w:szCs w:val="24"/>
        </w:rPr>
        <w:t>Operators</w:t>
      </w:r>
      <w:proofErr w:type="spellEnd"/>
      <w:r w:rsidRPr="007B4C4C">
        <w:rPr>
          <w:rFonts w:ascii="Times New Roman" w:hAnsi="Times New Roman"/>
          <w:sz w:val="24"/>
          <w:szCs w:val="24"/>
        </w:rPr>
        <w:t xml:space="preserve"> (καταχωρήσεις στους επίσημους καταλόγους προορισμών).</w:t>
      </w:r>
    </w:p>
    <w:p w:rsidR="006F7410" w:rsidRPr="00AD00D6" w:rsidRDefault="006F7410" w:rsidP="00A57EBF">
      <w:pPr>
        <w:pStyle w:val="2"/>
        <w:rPr>
          <w:sz w:val="24"/>
          <w:szCs w:val="24"/>
        </w:rPr>
      </w:pPr>
      <w:bookmarkStart w:id="14" w:name="_Toc441840773"/>
      <w:r w:rsidRPr="007B4C4C">
        <w:rPr>
          <w:sz w:val="24"/>
          <w:szCs w:val="24"/>
        </w:rPr>
        <w:t>Δράση 1</w:t>
      </w:r>
      <w:r w:rsidRPr="00AD00D6">
        <w:rPr>
          <w:sz w:val="24"/>
          <w:szCs w:val="24"/>
        </w:rPr>
        <w:t>8</w:t>
      </w:r>
      <w:r w:rsidRPr="007B4C4C">
        <w:rPr>
          <w:sz w:val="24"/>
          <w:szCs w:val="24"/>
        </w:rPr>
        <w:t>. Προωθητικό υλικό / αναμνηστικά δώρα</w:t>
      </w:r>
      <w:bookmarkEnd w:id="14"/>
      <w:r w:rsidRPr="007B4C4C">
        <w:rPr>
          <w:sz w:val="24"/>
          <w:szCs w:val="24"/>
        </w:rPr>
        <w:t xml:space="preserve"> </w:t>
      </w:r>
    </w:p>
    <w:p w:rsidR="006F7410" w:rsidRPr="00AD00D6" w:rsidRDefault="006F7410" w:rsidP="00B77738"/>
    <w:p w:rsidR="006F7410" w:rsidRPr="007B4C4C" w:rsidRDefault="006F7410" w:rsidP="00991BF6">
      <w:pPr>
        <w:rPr>
          <w:rFonts w:ascii="Times New Roman" w:hAnsi="Times New Roman"/>
          <w:sz w:val="24"/>
          <w:szCs w:val="24"/>
        </w:rPr>
      </w:pPr>
      <w:r w:rsidRPr="007B4C4C">
        <w:rPr>
          <w:rFonts w:ascii="Times New Roman" w:hAnsi="Times New Roman"/>
          <w:sz w:val="24"/>
          <w:szCs w:val="24"/>
        </w:rPr>
        <w:t>Δημιουργία και εκτύπωση έντυπου προωθητικού υλικού της ΠΝΑΙ και όλων των θεματικών δράσεων της Περιφέρειας, αθλητικών, πολιτιστικών κλπ. για τη διανομή του σε τουριστικές εκθέσεις.</w:t>
      </w:r>
    </w:p>
    <w:p w:rsidR="006F7410" w:rsidRPr="007B4C4C" w:rsidRDefault="006F7410" w:rsidP="00991BF6">
      <w:pPr>
        <w:rPr>
          <w:rFonts w:ascii="Times New Roman" w:hAnsi="Times New Roman"/>
          <w:sz w:val="24"/>
          <w:szCs w:val="24"/>
        </w:rPr>
      </w:pPr>
      <w:r w:rsidRPr="007B4C4C">
        <w:rPr>
          <w:rFonts w:ascii="Times New Roman" w:hAnsi="Times New Roman"/>
          <w:sz w:val="24"/>
          <w:szCs w:val="24"/>
        </w:rPr>
        <w:t>Προμήθεια αναμνηστικών προωθητικών προϊόντων για τη διανομή τους σε τουριστικές εκθέσεις ή στις διάφορες εκδηλώσεις, καθώς και στους προσκεκλημένους δημοσιογράφους κλπ.</w:t>
      </w:r>
    </w:p>
    <w:p w:rsidR="006F7410" w:rsidRPr="007B4C4C" w:rsidRDefault="006F7410" w:rsidP="00991BF6">
      <w:pPr>
        <w:rPr>
          <w:rFonts w:ascii="Times New Roman" w:hAnsi="Times New Roman"/>
          <w:sz w:val="24"/>
          <w:szCs w:val="24"/>
        </w:rPr>
      </w:pPr>
      <w:r w:rsidRPr="007B4C4C">
        <w:rPr>
          <w:rFonts w:ascii="Times New Roman" w:hAnsi="Times New Roman"/>
          <w:sz w:val="24"/>
          <w:szCs w:val="24"/>
        </w:rPr>
        <w:t>Παραγωγή-προμήθεια διαφημιστικού υλικού (έντυπα/</w:t>
      </w:r>
      <w:proofErr w:type="spellStart"/>
      <w:r w:rsidRPr="007B4C4C">
        <w:rPr>
          <w:rFonts w:ascii="Times New Roman" w:hAnsi="Times New Roman"/>
          <w:sz w:val="24"/>
          <w:szCs w:val="24"/>
        </w:rPr>
        <w:t>site</w:t>
      </w:r>
      <w:proofErr w:type="spellEnd"/>
      <w:r w:rsidRPr="007B4C4C">
        <w:rPr>
          <w:rFonts w:ascii="Times New Roman" w:hAnsi="Times New Roman"/>
          <w:sz w:val="24"/>
          <w:szCs w:val="24"/>
        </w:rPr>
        <w:t>/τηλεόραση κλπ)</w:t>
      </w:r>
    </w:p>
    <w:p w:rsidR="006F7410" w:rsidRDefault="006F7410" w:rsidP="00A57EBF">
      <w:pPr>
        <w:pStyle w:val="2"/>
        <w:rPr>
          <w:sz w:val="24"/>
          <w:szCs w:val="24"/>
        </w:rPr>
      </w:pPr>
      <w:bookmarkStart w:id="15" w:name="_Toc441840777"/>
    </w:p>
    <w:p w:rsidR="006F7410" w:rsidRPr="0077318F" w:rsidRDefault="006F7410" w:rsidP="00A57EBF">
      <w:pPr>
        <w:pStyle w:val="2"/>
        <w:rPr>
          <w:sz w:val="24"/>
          <w:szCs w:val="24"/>
        </w:rPr>
      </w:pPr>
      <w:r w:rsidRPr="0077318F">
        <w:rPr>
          <w:sz w:val="24"/>
          <w:szCs w:val="24"/>
        </w:rPr>
        <w:t>Δράση 19. Συνέδρια, ημερίδες, εκδηλώσεις</w:t>
      </w:r>
      <w:bookmarkEnd w:id="15"/>
      <w:r w:rsidRPr="0077318F">
        <w:rPr>
          <w:sz w:val="24"/>
          <w:szCs w:val="24"/>
        </w:rPr>
        <w:t xml:space="preserve"> </w:t>
      </w:r>
      <w:r w:rsidR="00E52A26" w:rsidRPr="0077318F">
        <w:rPr>
          <w:sz w:val="24"/>
          <w:szCs w:val="24"/>
        </w:rPr>
        <w:t xml:space="preserve">, αθλητικές </w:t>
      </w:r>
      <w:r w:rsidR="000A33FC" w:rsidRPr="0077318F">
        <w:rPr>
          <w:sz w:val="24"/>
          <w:szCs w:val="24"/>
        </w:rPr>
        <w:t xml:space="preserve">και πολιτιστικές </w:t>
      </w:r>
      <w:r w:rsidR="00E52A26" w:rsidRPr="0077318F">
        <w:rPr>
          <w:sz w:val="24"/>
          <w:szCs w:val="24"/>
        </w:rPr>
        <w:t>διοργανώσεις</w:t>
      </w:r>
    </w:p>
    <w:p w:rsidR="006F7410" w:rsidRPr="00E23003" w:rsidRDefault="006F7410" w:rsidP="000103E4">
      <w:pPr>
        <w:rPr>
          <w:color w:val="FF0000"/>
        </w:rPr>
      </w:pPr>
    </w:p>
    <w:p w:rsidR="006F7410" w:rsidRPr="0077318F" w:rsidRDefault="006F7410" w:rsidP="0077318F">
      <w:pPr>
        <w:rPr>
          <w:rFonts w:ascii="Times New Roman" w:hAnsi="Times New Roman"/>
          <w:sz w:val="24"/>
          <w:szCs w:val="24"/>
        </w:rPr>
      </w:pPr>
      <w:r w:rsidRPr="0077318F">
        <w:rPr>
          <w:rFonts w:ascii="Times New Roman" w:hAnsi="Times New Roman"/>
          <w:sz w:val="24"/>
          <w:szCs w:val="24"/>
        </w:rPr>
        <w:t xml:space="preserve">Διοργάνωση και </w:t>
      </w:r>
      <w:proofErr w:type="spellStart"/>
      <w:r w:rsidRPr="0077318F">
        <w:rPr>
          <w:rFonts w:ascii="Times New Roman" w:hAnsi="Times New Roman"/>
          <w:sz w:val="24"/>
          <w:szCs w:val="24"/>
        </w:rPr>
        <w:t>συνδιοργάνωση</w:t>
      </w:r>
      <w:proofErr w:type="spellEnd"/>
      <w:r w:rsidRPr="0077318F">
        <w:rPr>
          <w:rFonts w:ascii="Times New Roman" w:hAnsi="Times New Roman"/>
          <w:sz w:val="24"/>
          <w:szCs w:val="24"/>
        </w:rPr>
        <w:t xml:space="preserve"> με τους κατά τόπους ΟΤΑ Ά Βαθμού καθώς και με κατά τόπους τουριστικούς φορείς ημερίδων και συνεδρίων για ζητ</w:t>
      </w:r>
      <w:r w:rsidR="00E52A26" w:rsidRPr="0077318F">
        <w:rPr>
          <w:rFonts w:ascii="Times New Roman" w:hAnsi="Times New Roman"/>
          <w:sz w:val="24"/>
          <w:szCs w:val="24"/>
        </w:rPr>
        <w:t>ήματα τουριστικού ενδιαφέροντος</w:t>
      </w:r>
      <w:r w:rsidR="007C7E1F" w:rsidRPr="0077318F">
        <w:rPr>
          <w:rFonts w:ascii="Times New Roman" w:hAnsi="Times New Roman"/>
          <w:sz w:val="24"/>
          <w:szCs w:val="24"/>
        </w:rPr>
        <w:t>,</w:t>
      </w:r>
      <w:r w:rsidR="005F56A1" w:rsidRPr="0077318F">
        <w:rPr>
          <w:rFonts w:ascii="Times New Roman" w:hAnsi="Times New Roman"/>
          <w:sz w:val="24"/>
          <w:szCs w:val="24"/>
        </w:rPr>
        <w:t xml:space="preserve"> </w:t>
      </w:r>
      <w:r w:rsidR="00E52A26" w:rsidRPr="0077318F">
        <w:rPr>
          <w:rFonts w:ascii="Times New Roman" w:hAnsi="Times New Roman"/>
          <w:sz w:val="24"/>
          <w:szCs w:val="24"/>
        </w:rPr>
        <w:t xml:space="preserve">Διοργάνωση και </w:t>
      </w:r>
      <w:proofErr w:type="spellStart"/>
      <w:r w:rsidR="00E52A26" w:rsidRPr="0077318F">
        <w:rPr>
          <w:rFonts w:ascii="Times New Roman" w:hAnsi="Times New Roman"/>
          <w:sz w:val="24"/>
          <w:szCs w:val="24"/>
        </w:rPr>
        <w:t>συνδιοργάνωση</w:t>
      </w:r>
      <w:proofErr w:type="spellEnd"/>
      <w:r w:rsidR="00E52A26" w:rsidRPr="0077318F">
        <w:rPr>
          <w:rFonts w:ascii="Times New Roman" w:hAnsi="Times New Roman"/>
          <w:sz w:val="24"/>
          <w:szCs w:val="24"/>
        </w:rPr>
        <w:t xml:space="preserve"> αθλητικών </w:t>
      </w:r>
      <w:r w:rsidR="005F56A1" w:rsidRPr="0077318F">
        <w:rPr>
          <w:rFonts w:ascii="Times New Roman" w:hAnsi="Times New Roman"/>
          <w:sz w:val="24"/>
          <w:szCs w:val="24"/>
        </w:rPr>
        <w:t xml:space="preserve">και πολιτιστικών </w:t>
      </w:r>
      <w:r w:rsidR="00E52A26" w:rsidRPr="0077318F">
        <w:rPr>
          <w:rFonts w:ascii="Times New Roman" w:hAnsi="Times New Roman"/>
          <w:sz w:val="24"/>
          <w:szCs w:val="24"/>
        </w:rPr>
        <w:t>διοργανώσεων με σκοπό την επιμήκυνση της τουριστικής περιόδου και την προβολή των νησιών μας.</w:t>
      </w:r>
    </w:p>
    <w:p w:rsidR="000E77A7" w:rsidRPr="0077318F" w:rsidRDefault="000E77A7" w:rsidP="0077318F">
      <w:pPr>
        <w:rPr>
          <w:rFonts w:ascii="Times New Roman" w:hAnsi="Times New Roman"/>
          <w:sz w:val="24"/>
          <w:szCs w:val="24"/>
        </w:rPr>
      </w:pPr>
      <w:r w:rsidRPr="0077318F">
        <w:rPr>
          <w:rFonts w:ascii="Times New Roman" w:hAnsi="Times New Roman"/>
          <w:sz w:val="24"/>
          <w:szCs w:val="24"/>
        </w:rPr>
        <w:t>Συνεργασία με τον Ε.Ο</w:t>
      </w:r>
      <w:r w:rsidR="00F0559F" w:rsidRPr="0077318F">
        <w:rPr>
          <w:rFonts w:ascii="Times New Roman" w:hAnsi="Times New Roman"/>
          <w:sz w:val="24"/>
          <w:szCs w:val="24"/>
        </w:rPr>
        <w:t>.</w:t>
      </w:r>
      <w:r w:rsidRPr="0077318F">
        <w:rPr>
          <w:rFonts w:ascii="Times New Roman" w:hAnsi="Times New Roman"/>
          <w:sz w:val="24"/>
          <w:szCs w:val="24"/>
        </w:rPr>
        <w:t xml:space="preserve">Τ. για την περεταίρω προβολή και οργάνωση των παραπάνω δράσεων. </w:t>
      </w:r>
    </w:p>
    <w:p w:rsidR="006F7410" w:rsidRPr="007B4C4C" w:rsidRDefault="006F7410" w:rsidP="00C413D1">
      <w:pPr>
        <w:jc w:val="both"/>
        <w:rPr>
          <w:rFonts w:ascii="Times New Roman" w:hAnsi="Times New Roman"/>
          <w:sz w:val="24"/>
          <w:szCs w:val="24"/>
        </w:rPr>
      </w:pPr>
      <w:r w:rsidRPr="007B4C4C">
        <w:rPr>
          <w:rFonts w:ascii="Times New Roman" w:hAnsi="Times New Roman"/>
          <w:sz w:val="24"/>
          <w:szCs w:val="24"/>
        </w:rPr>
        <w:t xml:space="preserve">Δράσεις δημοσίων σχέσεων μέσω εκδηλώσεων και παράθεσης γευμάτων σε επίσημους προσκεκλημένους που πρόκειται να συμβάλλουν μέσω συνεργασιών στην προβολή του τουριστικού προϊόντος της ΠΝΑΙ. </w:t>
      </w:r>
    </w:p>
    <w:p w:rsidR="006F7410" w:rsidRDefault="006F7410" w:rsidP="007B4C4C">
      <w:pPr>
        <w:pStyle w:val="2"/>
        <w:rPr>
          <w:sz w:val="24"/>
          <w:szCs w:val="24"/>
        </w:rPr>
      </w:pPr>
      <w:bookmarkStart w:id="16" w:name="_Toc441840778"/>
      <w:r w:rsidRPr="007B4C4C">
        <w:rPr>
          <w:sz w:val="24"/>
          <w:szCs w:val="24"/>
        </w:rPr>
        <w:t>Δράση 2</w:t>
      </w:r>
      <w:r w:rsidRPr="00AD00D6">
        <w:rPr>
          <w:sz w:val="24"/>
          <w:szCs w:val="24"/>
        </w:rPr>
        <w:t>0</w:t>
      </w:r>
      <w:r w:rsidRPr="007B4C4C">
        <w:rPr>
          <w:sz w:val="24"/>
          <w:szCs w:val="24"/>
        </w:rPr>
        <w:t>.  Διάφορα</w:t>
      </w:r>
      <w:bookmarkEnd w:id="16"/>
      <w:r w:rsidRPr="007B4C4C">
        <w:rPr>
          <w:sz w:val="24"/>
          <w:szCs w:val="24"/>
        </w:rPr>
        <w:t xml:space="preserve"> </w:t>
      </w:r>
    </w:p>
    <w:p w:rsidR="006F7410" w:rsidRPr="000103E4" w:rsidRDefault="006F7410" w:rsidP="000103E4"/>
    <w:p w:rsidR="006F7410" w:rsidRPr="007B4C4C" w:rsidRDefault="006F7410" w:rsidP="00B77738">
      <w:pPr>
        <w:spacing w:line="240" w:lineRule="auto"/>
        <w:rPr>
          <w:rFonts w:ascii="Times New Roman" w:hAnsi="Times New Roman"/>
          <w:sz w:val="24"/>
          <w:szCs w:val="24"/>
        </w:rPr>
      </w:pPr>
      <w:r w:rsidRPr="007B4C4C">
        <w:rPr>
          <w:rFonts w:ascii="Times New Roman" w:hAnsi="Times New Roman"/>
          <w:sz w:val="24"/>
          <w:szCs w:val="24"/>
        </w:rPr>
        <w:t>Μεταφορά των απαιτούμενων υλικών στις τουριστικές εκθέσεις και εκδηλώσεις</w:t>
      </w:r>
    </w:p>
    <w:p w:rsidR="006F7410" w:rsidRPr="007B4C4C" w:rsidRDefault="006F7410" w:rsidP="00B77738">
      <w:pPr>
        <w:spacing w:line="240" w:lineRule="auto"/>
        <w:rPr>
          <w:rFonts w:ascii="Times New Roman" w:hAnsi="Times New Roman"/>
          <w:sz w:val="24"/>
          <w:szCs w:val="24"/>
        </w:rPr>
      </w:pPr>
      <w:r w:rsidRPr="007B4C4C">
        <w:rPr>
          <w:rFonts w:ascii="Times New Roman" w:hAnsi="Times New Roman"/>
          <w:sz w:val="24"/>
          <w:szCs w:val="24"/>
        </w:rPr>
        <w:t xml:space="preserve">Μεταφράσεις κειμένων για τουριστική χρήση  </w:t>
      </w:r>
    </w:p>
    <w:p w:rsidR="006F7410" w:rsidRPr="007B4C4C" w:rsidRDefault="006F7410" w:rsidP="00B77738">
      <w:pPr>
        <w:spacing w:line="240" w:lineRule="auto"/>
        <w:rPr>
          <w:rFonts w:ascii="Times New Roman" w:hAnsi="Times New Roman"/>
          <w:sz w:val="24"/>
          <w:szCs w:val="24"/>
        </w:rPr>
      </w:pPr>
      <w:r w:rsidRPr="007B4C4C">
        <w:rPr>
          <w:rFonts w:ascii="Times New Roman" w:hAnsi="Times New Roman"/>
          <w:sz w:val="24"/>
          <w:szCs w:val="24"/>
        </w:rPr>
        <w:t xml:space="preserve">Αρχιτεκτονική περιπτέρων και δημιουργία μακετών </w:t>
      </w:r>
    </w:p>
    <w:p w:rsidR="006F7410" w:rsidRPr="007B4C4C" w:rsidRDefault="006F7410" w:rsidP="00B77738">
      <w:pPr>
        <w:spacing w:line="240" w:lineRule="auto"/>
        <w:rPr>
          <w:rFonts w:ascii="Times New Roman" w:hAnsi="Times New Roman"/>
          <w:sz w:val="24"/>
          <w:szCs w:val="24"/>
        </w:rPr>
      </w:pPr>
      <w:r w:rsidRPr="007B4C4C">
        <w:rPr>
          <w:rFonts w:ascii="Times New Roman" w:hAnsi="Times New Roman"/>
          <w:sz w:val="24"/>
          <w:szCs w:val="24"/>
        </w:rPr>
        <w:lastRenderedPageBreak/>
        <w:t xml:space="preserve">Παραγωγή-προμήθεια αναμνηστικών δώρων για τη διανομή τους στις διάφορες εκδηλώσεις της Διεύθυνσης Τουρισμού και στους προσκεκλημένους και επισκέπτες  </w:t>
      </w:r>
    </w:p>
    <w:p w:rsidR="009A6613" w:rsidRDefault="009A6613" w:rsidP="00B77738">
      <w:pPr>
        <w:rPr>
          <w:rFonts w:ascii="Times New Roman" w:hAnsi="Times New Roman"/>
          <w:sz w:val="24"/>
          <w:szCs w:val="24"/>
        </w:rPr>
      </w:pPr>
    </w:p>
    <w:p w:rsidR="009A6613" w:rsidRDefault="009A6613" w:rsidP="009A6613">
      <w:pPr>
        <w:rPr>
          <w:rFonts w:ascii="Times New Roman" w:hAnsi="Times New Roman"/>
          <w:sz w:val="24"/>
          <w:szCs w:val="24"/>
        </w:rPr>
      </w:pPr>
    </w:p>
    <w:p w:rsidR="006F7410" w:rsidRDefault="009A6613" w:rsidP="009A6613">
      <w:pPr>
        <w:jc w:val="center"/>
        <w:rPr>
          <w:rFonts w:ascii="Times New Roman" w:hAnsi="Times New Roman"/>
          <w:sz w:val="24"/>
          <w:szCs w:val="24"/>
        </w:rPr>
      </w:pPr>
      <w:r>
        <w:rPr>
          <w:rFonts w:ascii="Times New Roman" w:hAnsi="Times New Roman"/>
          <w:sz w:val="24"/>
          <w:szCs w:val="24"/>
        </w:rPr>
        <w:t xml:space="preserve">                                              Η </w:t>
      </w:r>
      <w:proofErr w:type="spellStart"/>
      <w:r>
        <w:rPr>
          <w:rFonts w:ascii="Times New Roman" w:hAnsi="Times New Roman"/>
          <w:sz w:val="24"/>
          <w:szCs w:val="24"/>
        </w:rPr>
        <w:t>Αντιπεριφερειάρχης</w:t>
      </w:r>
      <w:proofErr w:type="spellEnd"/>
      <w:r>
        <w:rPr>
          <w:rFonts w:ascii="Times New Roman" w:hAnsi="Times New Roman"/>
          <w:sz w:val="24"/>
          <w:szCs w:val="24"/>
        </w:rPr>
        <w:t xml:space="preserve"> Τουρισμού</w:t>
      </w:r>
    </w:p>
    <w:p w:rsidR="009A6613" w:rsidRDefault="009A6613" w:rsidP="009A6613">
      <w:pPr>
        <w:jc w:val="center"/>
        <w:rPr>
          <w:rFonts w:ascii="Times New Roman" w:hAnsi="Times New Roman"/>
          <w:sz w:val="24"/>
          <w:szCs w:val="24"/>
        </w:rPr>
      </w:pPr>
    </w:p>
    <w:p w:rsidR="009A6613" w:rsidRPr="009A6613" w:rsidRDefault="009A6613" w:rsidP="009A6613">
      <w:pPr>
        <w:jc w:val="center"/>
        <w:rPr>
          <w:rFonts w:ascii="Times New Roman" w:hAnsi="Times New Roman"/>
          <w:sz w:val="24"/>
          <w:szCs w:val="24"/>
        </w:rPr>
      </w:pPr>
      <w:r>
        <w:rPr>
          <w:rFonts w:ascii="Times New Roman" w:hAnsi="Times New Roman"/>
          <w:sz w:val="24"/>
          <w:szCs w:val="24"/>
        </w:rPr>
        <w:t xml:space="preserve">                                          Μαριέττα Παπαβασιλείου</w:t>
      </w:r>
    </w:p>
    <w:sectPr w:rsidR="009A6613" w:rsidRPr="009A6613" w:rsidSect="00145ADB">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6F" w:rsidRDefault="009D0A6F" w:rsidP="00782D4C">
      <w:pPr>
        <w:spacing w:after="0" w:line="240" w:lineRule="auto"/>
      </w:pPr>
      <w:r>
        <w:separator/>
      </w:r>
    </w:p>
  </w:endnote>
  <w:endnote w:type="continuationSeparator" w:id="0">
    <w:p w:rsidR="009D0A6F" w:rsidRDefault="009D0A6F" w:rsidP="00782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10" w:rsidRDefault="00FC3B66">
    <w:pPr>
      <w:pStyle w:val="a8"/>
      <w:jc w:val="right"/>
    </w:pPr>
    <w:fldSimple w:instr=" PAGE   \* MERGEFORMAT ">
      <w:r w:rsidR="0073492C">
        <w:rPr>
          <w:noProof/>
        </w:rPr>
        <w:t>2</w:t>
      </w:r>
    </w:fldSimple>
  </w:p>
  <w:p w:rsidR="006F7410" w:rsidRDefault="006F74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6F" w:rsidRDefault="009D0A6F" w:rsidP="00782D4C">
      <w:pPr>
        <w:spacing w:after="0" w:line="240" w:lineRule="auto"/>
      </w:pPr>
      <w:r>
        <w:separator/>
      </w:r>
    </w:p>
  </w:footnote>
  <w:footnote w:type="continuationSeparator" w:id="0">
    <w:p w:rsidR="009D0A6F" w:rsidRDefault="009D0A6F" w:rsidP="00782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983"/>
    <w:multiLevelType w:val="hybridMultilevel"/>
    <w:tmpl w:val="DF6CF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9F5EA0"/>
    <w:multiLevelType w:val="hybridMultilevel"/>
    <w:tmpl w:val="E4A8BD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F587D2D"/>
    <w:multiLevelType w:val="hybridMultilevel"/>
    <w:tmpl w:val="E78A1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C242F2"/>
    <w:multiLevelType w:val="hybridMultilevel"/>
    <w:tmpl w:val="DD12B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8E45E4"/>
    <w:multiLevelType w:val="hybridMultilevel"/>
    <w:tmpl w:val="234C9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774081"/>
    <w:multiLevelType w:val="hybridMultilevel"/>
    <w:tmpl w:val="CF1A90B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5A3B473A"/>
    <w:multiLevelType w:val="hybridMultilevel"/>
    <w:tmpl w:val="6BFE8C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69540541"/>
    <w:multiLevelType w:val="hybridMultilevel"/>
    <w:tmpl w:val="212AA3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701F2682"/>
    <w:multiLevelType w:val="hybridMultilevel"/>
    <w:tmpl w:val="EA1AA5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4"/>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4BAF"/>
    <w:rsid w:val="000010DC"/>
    <w:rsid w:val="000103E4"/>
    <w:rsid w:val="000164C7"/>
    <w:rsid w:val="0005658A"/>
    <w:rsid w:val="00091240"/>
    <w:rsid w:val="000A13D1"/>
    <w:rsid w:val="000A33FC"/>
    <w:rsid w:val="000A3608"/>
    <w:rsid w:val="000B3404"/>
    <w:rsid w:val="000B5FA4"/>
    <w:rsid w:val="000E5269"/>
    <w:rsid w:val="000E77A7"/>
    <w:rsid w:val="000F7FE0"/>
    <w:rsid w:val="00110777"/>
    <w:rsid w:val="0013074D"/>
    <w:rsid w:val="00145ADB"/>
    <w:rsid w:val="0015683F"/>
    <w:rsid w:val="00180E44"/>
    <w:rsid w:val="00182B08"/>
    <w:rsid w:val="001A3BDC"/>
    <w:rsid w:val="001C42D4"/>
    <w:rsid w:val="00215EDD"/>
    <w:rsid w:val="00264763"/>
    <w:rsid w:val="00275D83"/>
    <w:rsid w:val="002B1D30"/>
    <w:rsid w:val="002C55C1"/>
    <w:rsid w:val="002C7794"/>
    <w:rsid w:val="002D07E0"/>
    <w:rsid w:val="002D46FF"/>
    <w:rsid w:val="002E37B1"/>
    <w:rsid w:val="00313CA6"/>
    <w:rsid w:val="00390857"/>
    <w:rsid w:val="003B4C70"/>
    <w:rsid w:val="003C327D"/>
    <w:rsid w:val="003D56F5"/>
    <w:rsid w:val="003E3915"/>
    <w:rsid w:val="003E4B8B"/>
    <w:rsid w:val="003E63FE"/>
    <w:rsid w:val="00412B83"/>
    <w:rsid w:val="0042419B"/>
    <w:rsid w:val="004348BD"/>
    <w:rsid w:val="004359F4"/>
    <w:rsid w:val="00457909"/>
    <w:rsid w:val="00461F45"/>
    <w:rsid w:val="004755AE"/>
    <w:rsid w:val="00480B73"/>
    <w:rsid w:val="00483E9D"/>
    <w:rsid w:val="00486D24"/>
    <w:rsid w:val="0049142E"/>
    <w:rsid w:val="00493F5A"/>
    <w:rsid w:val="004A0C46"/>
    <w:rsid w:val="004A48C7"/>
    <w:rsid w:val="004D74DD"/>
    <w:rsid w:val="004E62B8"/>
    <w:rsid w:val="004E6CDB"/>
    <w:rsid w:val="004F3598"/>
    <w:rsid w:val="00502C42"/>
    <w:rsid w:val="0051146F"/>
    <w:rsid w:val="0055497F"/>
    <w:rsid w:val="005614E8"/>
    <w:rsid w:val="00563AF2"/>
    <w:rsid w:val="00567F1C"/>
    <w:rsid w:val="00586452"/>
    <w:rsid w:val="00592757"/>
    <w:rsid w:val="005E522A"/>
    <w:rsid w:val="005F56A1"/>
    <w:rsid w:val="005F7832"/>
    <w:rsid w:val="0060105F"/>
    <w:rsid w:val="00625B3E"/>
    <w:rsid w:val="00635C0C"/>
    <w:rsid w:val="00636C1E"/>
    <w:rsid w:val="00641098"/>
    <w:rsid w:val="00642303"/>
    <w:rsid w:val="006473DC"/>
    <w:rsid w:val="00697F86"/>
    <w:rsid w:val="006A7F0E"/>
    <w:rsid w:val="006E2DD0"/>
    <w:rsid w:val="006E6DFF"/>
    <w:rsid w:val="006F7410"/>
    <w:rsid w:val="00714F0A"/>
    <w:rsid w:val="0073187A"/>
    <w:rsid w:val="0073492C"/>
    <w:rsid w:val="00740499"/>
    <w:rsid w:val="0077318F"/>
    <w:rsid w:val="00782D4C"/>
    <w:rsid w:val="007A3574"/>
    <w:rsid w:val="007B4C4C"/>
    <w:rsid w:val="007C5E6E"/>
    <w:rsid w:val="007C7E1F"/>
    <w:rsid w:val="007E2B7B"/>
    <w:rsid w:val="008240F6"/>
    <w:rsid w:val="008424BD"/>
    <w:rsid w:val="008537F3"/>
    <w:rsid w:val="008546EB"/>
    <w:rsid w:val="00862036"/>
    <w:rsid w:val="00871E8B"/>
    <w:rsid w:val="008837E0"/>
    <w:rsid w:val="00883A2E"/>
    <w:rsid w:val="008845B2"/>
    <w:rsid w:val="008B4D81"/>
    <w:rsid w:val="008B535A"/>
    <w:rsid w:val="008F6E8D"/>
    <w:rsid w:val="00902EAF"/>
    <w:rsid w:val="009223A1"/>
    <w:rsid w:val="0092711C"/>
    <w:rsid w:val="009329C8"/>
    <w:rsid w:val="009343CA"/>
    <w:rsid w:val="00951CEA"/>
    <w:rsid w:val="00965CE5"/>
    <w:rsid w:val="00973F36"/>
    <w:rsid w:val="00975FCD"/>
    <w:rsid w:val="00991BF6"/>
    <w:rsid w:val="009A6613"/>
    <w:rsid w:val="009B3E28"/>
    <w:rsid w:val="009D0A6F"/>
    <w:rsid w:val="009D2649"/>
    <w:rsid w:val="009E2D35"/>
    <w:rsid w:val="00A068B8"/>
    <w:rsid w:val="00A14C08"/>
    <w:rsid w:val="00A1703C"/>
    <w:rsid w:val="00A2449C"/>
    <w:rsid w:val="00A345EB"/>
    <w:rsid w:val="00A57EBF"/>
    <w:rsid w:val="00A800E5"/>
    <w:rsid w:val="00A969A3"/>
    <w:rsid w:val="00AD00D6"/>
    <w:rsid w:val="00AD5369"/>
    <w:rsid w:val="00B100D3"/>
    <w:rsid w:val="00B136A3"/>
    <w:rsid w:val="00B20A9C"/>
    <w:rsid w:val="00B215E9"/>
    <w:rsid w:val="00B319B8"/>
    <w:rsid w:val="00B501F3"/>
    <w:rsid w:val="00B73E82"/>
    <w:rsid w:val="00B7580D"/>
    <w:rsid w:val="00B77738"/>
    <w:rsid w:val="00B85EA5"/>
    <w:rsid w:val="00BB4BD6"/>
    <w:rsid w:val="00BC0D4E"/>
    <w:rsid w:val="00BD70BA"/>
    <w:rsid w:val="00C00BAC"/>
    <w:rsid w:val="00C076E5"/>
    <w:rsid w:val="00C10C6B"/>
    <w:rsid w:val="00C175FD"/>
    <w:rsid w:val="00C413D1"/>
    <w:rsid w:val="00C41E62"/>
    <w:rsid w:val="00C5361A"/>
    <w:rsid w:val="00C81AB4"/>
    <w:rsid w:val="00C82DCC"/>
    <w:rsid w:val="00CC2061"/>
    <w:rsid w:val="00CD7186"/>
    <w:rsid w:val="00CE477B"/>
    <w:rsid w:val="00D00620"/>
    <w:rsid w:val="00D04D3E"/>
    <w:rsid w:val="00D22C60"/>
    <w:rsid w:val="00D60A79"/>
    <w:rsid w:val="00D64BAF"/>
    <w:rsid w:val="00DA215F"/>
    <w:rsid w:val="00DA29CA"/>
    <w:rsid w:val="00DC044C"/>
    <w:rsid w:val="00DD0ABA"/>
    <w:rsid w:val="00DD5AD5"/>
    <w:rsid w:val="00DF6CE3"/>
    <w:rsid w:val="00E0364D"/>
    <w:rsid w:val="00E23003"/>
    <w:rsid w:val="00E523E8"/>
    <w:rsid w:val="00E52A26"/>
    <w:rsid w:val="00E5331C"/>
    <w:rsid w:val="00E62714"/>
    <w:rsid w:val="00E7136F"/>
    <w:rsid w:val="00E91095"/>
    <w:rsid w:val="00EA3BF5"/>
    <w:rsid w:val="00ED237B"/>
    <w:rsid w:val="00EF461B"/>
    <w:rsid w:val="00EF5B59"/>
    <w:rsid w:val="00F0559F"/>
    <w:rsid w:val="00F222C3"/>
    <w:rsid w:val="00F821FD"/>
    <w:rsid w:val="00F82E85"/>
    <w:rsid w:val="00FA321D"/>
    <w:rsid w:val="00FB246B"/>
    <w:rsid w:val="00FB64A3"/>
    <w:rsid w:val="00FC36F7"/>
    <w:rsid w:val="00FC3B66"/>
    <w:rsid w:val="00FE6696"/>
    <w:rsid w:val="00FF5BC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10C6B"/>
    <w:rPr>
      <w:lang w:eastAsia="en-US"/>
    </w:rPr>
  </w:style>
  <w:style w:type="paragraph" w:styleId="1">
    <w:name w:val="heading 1"/>
    <w:basedOn w:val="a"/>
    <w:next w:val="a"/>
    <w:link w:val="1Char"/>
    <w:uiPriority w:val="99"/>
    <w:qFormat/>
    <w:rsid w:val="002D07E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9"/>
    <w:qFormat/>
    <w:rsid w:val="002D07E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qFormat/>
    <w:rsid w:val="00A57EB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9"/>
    <w:qFormat/>
    <w:rsid w:val="0051146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2D07E0"/>
    <w:rPr>
      <w:rFonts w:ascii="Cambria" w:hAnsi="Cambria" w:cs="Times New Roman"/>
      <w:b/>
      <w:bCs/>
      <w:color w:val="4F81BD"/>
      <w:sz w:val="26"/>
      <w:szCs w:val="26"/>
    </w:rPr>
  </w:style>
  <w:style w:type="character" w:customStyle="1" w:styleId="3Char">
    <w:name w:val="Επικεφαλίδα 3 Char"/>
    <w:basedOn w:val="a0"/>
    <w:link w:val="3"/>
    <w:uiPriority w:val="99"/>
    <w:locked/>
    <w:rsid w:val="00A57EBF"/>
    <w:rPr>
      <w:rFonts w:ascii="Cambria" w:hAnsi="Cambria" w:cs="Times New Roman"/>
      <w:b/>
      <w:bCs/>
      <w:color w:val="4F81BD"/>
    </w:rPr>
  </w:style>
  <w:style w:type="paragraph" w:styleId="a3">
    <w:name w:val="TOC Heading"/>
    <w:basedOn w:val="1"/>
    <w:next w:val="a"/>
    <w:uiPriority w:val="99"/>
    <w:qFormat/>
    <w:rsid w:val="00A14C08"/>
    <w:pPr>
      <w:outlineLvl w:val="9"/>
    </w:pPr>
  </w:style>
  <w:style w:type="paragraph" w:styleId="30">
    <w:name w:val="toc 3"/>
    <w:basedOn w:val="a"/>
    <w:next w:val="a"/>
    <w:autoRedefine/>
    <w:uiPriority w:val="99"/>
    <w:rsid w:val="0060105F"/>
    <w:pPr>
      <w:spacing w:after="100"/>
      <w:ind w:left="440"/>
    </w:pPr>
  </w:style>
  <w:style w:type="paragraph" w:styleId="a4">
    <w:name w:val="Balloon Text"/>
    <w:basedOn w:val="a"/>
    <w:link w:val="Char"/>
    <w:uiPriority w:val="99"/>
    <w:semiHidden/>
    <w:rsid w:val="00D64BAF"/>
    <w:pPr>
      <w:spacing w:after="0" w:line="240" w:lineRule="auto"/>
    </w:pPr>
    <w:rPr>
      <w:rFonts w:ascii="Tahoma" w:hAnsi="Tahoma" w:cs="Tahoma"/>
      <w:sz w:val="16"/>
      <w:szCs w:val="16"/>
    </w:rPr>
  </w:style>
  <w:style w:type="character" w:styleId="-">
    <w:name w:val="Hyperlink"/>
    <w:basedOn w:val="a0"/>
    <w:uiPriority w:val="99"/>
    <w:rsid w:val="00180E44"/>
    <w:rPr>
      <w:rFonts w:cs="Times New Roman"/>
      <w:color w:val="0000FF"/>
      <w:u w:val="single"/>
    </w:rPr>
  </w:style>
  <w:style w:type="character" w:customStyle="1" w:styleId="Char">
    <w:name w:val="Κείμενο πλαισίου Char"/>
    <w:basedOn w:val="a0"/>
    <w:link w:val="a4"/>
    <w:uiPriority w:val="99"/>
    <w:semiHidden/>
    <w:locked/>
    <w:rsid w:val="00D64BAF"/>
    <w:rPr>
      <w:rFonts w:ascii="Tahoma" w:hAnsi="Tahoma" w:cs="Tahoma"/>
      <w:sz w:val="16"/>
      <w:szCs w:val="16"/>
    </w:rPr>
  </w:style>
  <w:style w:type="paragraph" w:styleId="a5">
    <w:name w:val="List Paragraph"/>
    <w:basedOn w:val="a"/>
    <w:uiPriority w:val="99"/>
    <w:qFormat/>
    <w:rsid w:val="00975FCD"/>
    <w:pPr>
      <w:spacing w:after="0" w:line="240" w:lineRule="auto"/>
      <w:ind w:left="720"/>
      <w:contextualSpacing/>
    </w:pPr>
    <w:rPr>
      <w:rFonts w:ascii="Times New Roman" w:eastAsia="Times New Roman" w:hAnsi="Times New Roman"/>
      <w:sz w:val="24"/>
      <w:szCs w:val="24"/>
      <w:lang w:eastAsia="el-GR"/>
    </w:rPr>
  </w:style>
  <w:style w:type="paragraph" w:customStyle="1" w:styleId="Default">
    <w:name w:val="Default"/>
    <w:uiPriority w:val="99"/>
    <w:rsid w:val="00B136A3"/>
    <w:pPr>
      <w:autoSpaceDE w:val="0"/>
      <w:autoSpaceDN w:val="0"/>
      <w:adjustRightInd w:val="0"/>
      <w:spacing w:after="0" w:line="240" w:lineRule="auto"/>
    </w:pPr>
    <w:rPr>
      <w:rFonts w:ascii="Times New Roman" w:hAnsi="Times New Roman"/>
      <w:color w:val="000000"/>
      <w:sz w:val="24"/>
      <w:szCs w:val="24"/>
      <w:lang w:eastAsia="en-US"/>
    </w:rPr>
  </w:style>
  <w:style w:type="table" w:styleId="a6">
    <w:name w:val="Table Grid"/>
    <w:basedOn w:val="a1"/>
    <w:uiPriority w:val="99"/>
    <w:rsid w:val="00B136A3"/>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uiPriority w:val="99"/>
    <w:locked/>
    <w:rsid w:val="002D07E0"/>
    <w:rPr>
      <w:rFonts w:ascii="Cambria" w:hAnsi="Cambria" w:cs="Times New Roman"/>
      <w:b/>
      <w:bCs/>
      <w:color w:val="365F91"/>
      <w:sz w:val="28"/>
      <w:szCs w:val="28"/>
    </w:rPr>
  </w:style>
  <w:style w:type="paragraph" w:styleId="10">
    <w:name w:val="toc 1"/>
    <w:basedOn w:val="a"/>
    <w:next w:val="a"/>
    <w:autoRedefine/>
    <w:uiPriority w:val="99"/>
    <w:rsid w:val="00A14C08"/>
    <w:pPr>
      <w:spacing w:after="100"/>
    </w:pPr>
  </w:style>
  <w:style w:type="paragraph" w:styleId="20">
    <w:name w:val="toc 2"/>
    <w:basedOn w:val="a"/>
    <w:next w:val="a"/>
    <w:autoRedefine/>
    <w:uiPriority w:val="99"/>
    <w:rsid w:val="00A14C08"/>
    <w:pPr>
      <w:spacing w:after="100"/>
      <w:ind w:left="220"/>
    </w:pPr>
  </w:style>
  <w:style w:type="paragraph" w:styleId="a7">
    <w:name w:val="header"/>
    <w:basedOn w:val="a"/>
    <w:link w:val="Char0"/>
    <w:uiPriority w:val="99"/>
    <w:semiHidden/>
    <w:rsid w:val="00782D4C"/>
    <w:pPr>
      <w:tabs>
        <w:tab w:val="center" w:pos="4153"/>
        <w:tab w:val="right" w:pos="8306"/>
      </w:tabs>
      <w:spacing w:after="0" w:line="240" w:lineRule="auto"/>
    </w:pPr>
  </w:style>
  <w:style w:type="paragraph" w:styleId="a8">
    <w:name w:val="footer"/>
    <w:basedOn w:val="a"/>
    <w:link w:val="Char1"/>
    <w:uiPriority w:val="99"/>
    <w:rsid w:val="00782D4C"/>
    <w:pPr>
      <w:tabs>
        <w:tab w:val="center" w:pos="4153"/>
        <w:tab w:val="right" w:pos="8306"/>
      </w:tabs>
      <w:spacing w:after="0" w:line="240" w:lineRule="auto"/>
    </w:pPr>
  </w:style>
  <w:style w:type="character" w:customStyle="1" w:styleId="Char0">
    <w:name w:val="Κεφαλίδα Char"/>
    <w:basedOn w:val="a0"/>
    <w:link w:val="a7"/>
    <w:uiPriority w:val="99"/>
    <w:semiHidden/>
    <w:locked/>
    <w:rsid w:val="00782D4C"/>
    <w:rPr>
      <w:rFonts w:cs="Times New Roman"/>
    </w:rPr>
  </w:style>
  <w:style w:type="paragraph" w:styleId="a9">
    <w:name w:val="No Spacing"/>
    <w:link w:val="Char2"/>
    <w:uiPriority w:val="99"/>
    <w:qFormat/>
    <w:rsid w:val="006473DC"/>
    <w:pPr>
      <w:spacing w:after="0" w:line="240" w:lineRule="auto"/>
    </w:pPr>
    <w:rPr>
      <w:rFonts w:eastAsia="Times New Roman"/>
      <w:lang w:eastAsia="en-US"/>
    </w:rPr>
  </w:style>
  <w:style w:type="character" w:customStyle="1" w:styleId="Char1">
    <w:name w:val="Υποσέλιδο Char"/>
    <w:basedOn w:val="a0"/>
    <w:link w:val="a8"/>
    <w:uiPriority w:val="99"/>
    <w:locked/>
    <w:rsid w:val="00782D4C"/>
    <w:rPr>
      <w:rFonts w:cs="Times New Roman"/>
    </w:rPr>
  </w:style>
  <w:style w:type="character" w:customStyle="1" w:styleId="Char2">
    <w:name w:val="Χωρίς διάστιχο Char"/>
    <w:basedOn w:val="a0"/>
    <w:link w:val="a9"/>
    <w:uiPriority w:val="99"/>
    <w:locked/>
    <w:rsid w:val="006473DC"/>
    <w:rPr>
      <w:rFonts w:eastAsia="Times New Roman" w:cs="Times New Roman"/>
      <w:sz w:val="22"/>
      <w:szCs w:val="22"/>
      <w:lang w:val="el-GR" w:eastAsia="en-US" w:bidi="ar-SA"/>
    </w:rPr>
  </w:style>
  <w:style w:type="character" w:customStyle="1" w:styleId="4Char">
    <w:name w:val="Επικεφαλίδα 4 Char"/>
    <w:basedOn w:val="a0"/>
    <w:link w:val="4"/>
    <w:uiPriority w:val="99"/>
    <w:locked/>
    <w:rsid w:val="0051146F"/>
    <w:rPr>
      <w:rFonts w:ascii="Cambria" w:hAnsi="Cambria" w:cs="Times New Roman"/>
      <w:b/>
      <w:bCs/>
      <w:i/>
      <w:iCs/>
      <w:color w:val="4F81BD"/>
    </w:rPr>
  </w:style>
  <w:style w:type="paragraph" w:customStyle="1" w:styleId="ColorfulList-Accent11">
    <w:name w:val="Colorful List - Accent 11"/>
    <w:basedOn w:val="a"/>
    <w:uiPriority w:val="99"/>
    <w:rsid w:val="00275D83"/>
    <w:pPr>
      <w:spacing w:after="0" w:line="240" w:lineRule="auto"/>
      <w:ind w:left="720"/>
    </w:pPr>
    <w:rPr>
      <w:rFonts w:ascii="Times New Roman" w:eastAsia="Times New Roman" w:hAnsi="Times New Roman"/>
      <w:sz w:val="24"/>
      <w:szCs w:val="24"/>
      <w:lang w:eastAsia="el-GR"/>
    </w:rPr>
  </w:style>
  <w:style w:type="paragraph" w:styleId="Web">
    <w:name w:val="Normal (Web)"/>
    <w:basedOn w:val="a"/>
    <w:uiPriority w:val="99"/>
    <w:rsid w:val="00275D83"/>
    <w:pPr>
      <w:spacing w:before="100" w:beforeAutospacing="1" w:after="100" w:afterAutospacing="1" w:line="240" w:lineRule="auto"/>
    </w:pPr>
    <w:rPr>
      <w:rFonts w:ascii="Times New Roman" w:hAnsi="Times New Roman"/>
      <w:sz w:val="24"/>
      <w:szCs w:val="24"/>
      <w:lang w:eastAsia="el-GR"/>
    </w:rPr>
  </w:style>
  <w:style w:type="character" w:customStyle="1" w:styleId="m718637524225908030m-4959709030492797227gmail-im">
    <w:name w:val="m_718637524225908030m_-4959709030492797227gmail-im"/>
    <w:basedOn w:val="a0"/>
    <w:uiPriority w:val="99"/>
    <w:rsid w:val="00B77738"/>
    <w:rPr>
      <w:rFonts w:cs="Times New Roman"/>
    </w:rPr>
  </w:style>
</w:styles>
</file>

<file path=word/webSettings.xml><?xml version="1.0" encoding="utf-8"?>
<w:webSettings xmlns:r="http://schemas.openxmlformats.org/officeDocument/2006/relationships" xmlns:w="http://schemas.openxmlformats.org/wordprocessingml/2006/main">
  <w:divs>
    <w:div w:id="1733844918">
      <w:marLeft w:val="0"/>
      <w:marRight w:val="0"/>
      <w:marTop w:val="0"/>
      <w:marBottom w:val="0"/>
      <w:divBdr>
        <w:top w:val="none" w:sz="0" w:space="0" w:color="auto"/>
        <w:left w:val="none" w:sz="0" w:space="0" w:color="auto"/>
        <w:bottom w:val="none" w:sz="0" w:space="0" w:color="auto"/>
        <w:right w:val="none" w:sz="0" w:space="0" w:color="auto"/>
      </w:divBdr>
    </w:div>
    <w:div w:id="1733844919">
      <w:marLeft w:val="0"/>
      <w:marRight w:val="0"/>
      <w:marTop w:val="0"/>
      <w:marBottom w:val="0"/>
      <w:divBdr>
        <w:top w:val="none" w:sz="0" w:space="0" w:color="auto"/>
        <w:left w:val="none" w:sz="0" w:space="0" w:color="auto"/>
        <w:bottom w:val="none" w:sz="0" w:space="0" w:color="auto"/>
        <w:right w:val="none" w:sz="0" w:space="0" w:color="auto"/>
      </w:divBdr>
    </w:div>
    <w:div w:id="1733844920">
      <w:marLeft w:val="0"/>
      <w:marRight w:val="0"/>
      <w:marTop w:val="0"/>
      <w:marBottom w:val="0"/>
      <w:divBdr>
        <w:top w:val="none" w:sz="0" w:space="0" w:color="auto"/>
        <w:left w:val="none" w:sz="0" w:space="0" w:color="auto"/>
        <w:bottom w:val="none" w:sz="0" w:space="0" w:color="auto"/>
        <w:right w:val="none" w:sz="0" w:space="0" w:color="auto"/>
      </w:divBdr>
    </w:div>
    <w:div w:id="1733844921">
      <w:marLeft w:val="0"/>
      <w:marRight w:val="0"/>
      <w:marTop w:val="0"/>
      <w:marBottom w:val="0"/>
      <w:divBdr>
        <w:top w:val="none" w:sz="0" w:space="0" w:color="auto"/>
        <w:left w:val="none" w:sz="0" w:space="0" w:color="auto"/>
        <w:bottom w:val="none" w:sz="0" w:space="0" w:color="auto"/>
        <w:right w:val="none" w:sz="0" w:space="0" w:color="auto"/>
      </w:divBdr>
    </w:div>
    <w:div w:id="1733844922">
      <w:marLeft w:val="0"/>
      <w:marRight w:val="0"/>
      <w:marTop w:val="0"/>
      <w:marBottom w:val="0"/>
      <w:divBdr>
        <w:top w:val="none" w:sz="0" w:space="0" w:color="auto"/>
        <w:left w:val="none" w:sz="0" w:space="0" w:color="auto"/>
        <w:bottom w:val="none" w:sz="0" w:space="0" w:color="auto"/>
        <w:right w:val="none" w:sz="0" w:space="0" w:color="auto"/>
      </w:divBdr>
    </w:div>
    <w:div w:id="1733844923">
      <w:marLeft w:val="0"/>
      <w:marRight w:val="0"/>
      <w:marTop w:val="0"/>
      <w:marBottom w:val="0"/>
      <w:divBdr>
        <w:top w:val="none" w:sz="0" w:space="0" w:color="auto"/>
        <w:left w:val="none" w:sz="0" w:space="0" w:color="auto"/>
        <w:bottom w:val="none" w:sz="0" w:space="0" w:color="auto"/>
        <w:right w:val="none" w:sz="0" w:space="0" w:color="auto"/>
      </w:divBdr>
    </w:div>
    <w:div w:id="1733844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geanisland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egeanisland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egeanislands.gr" TargetMode="External"/><Relationship Id="rId4" Type="http://schemas.openxmlformats.org/officeDocument/2006/relationships/webSettings" Target="webSettings.xml"/><Relationship Id="rId9" Type="http://schemas.openxmlformats.org/officeDocument/2006/relationships/hyperlink" Target="http://aegeanisland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3949</Words>
  <Characters>21325</Characters>
  <Application>Microsoft Office Word</Application>
  <DocSecurity>0</DocSecurity>
  <Lines>177</Lines>
  <Paragraphs>50</Paragraphs>
  <ScaleCrop>false</ScaleCrop>
  <Company>ΠΕΡΙΦΕΡΕΙΑ ΝΟΤΙΟΥ ΑΙΓΑΙΟΥ</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ΔΡΑΣΕΙΣ ΤΟΥΡΙΣΤΙΚΗΣ ΠΡΟΒΟΛΗΣ ΠΕΡΙΦΕΡΕΙΑΣ ΝΟΤΙΟΥ ΑΙΓΑΙΟΥ ΓΙΑ ΤΟ ΕΤΟΣ 2017</dc:title>
  <dc:creator>pna_user</dc:creator>
  <cp:lastModifiedBy>pna_user</cp:lastModifiedBy>
  <cp:revision>4</cp:revision>
  <cp:lastPrinted>2016-01-25T06:57:00Z</cp:lastPrinted>
  <dcterms:created xsi:type="dcterms:W3CDTF">2017-01-25T06:21:00Z</dcterms:created>
  <dcterms:modified xsi:type="dcterms:W3CDTF">2017-01-25T12:28:00Z</dcterms:modified>
</cp:coreProperties>
</file>